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widowControl/>
        <w:adjustRightInd w:val="0"/>
        <w:snapToGrid w:val="0"/>
        <w:spacing w:after="200" w:line="192" w:lineRule="auto"/>
        <w:jc w:val="center"/>
        <w:rPr>
          <w:rFonts w:hint="eastAsia" w:ascii="宋体" w:hAnsi="宋体" w:cs="宋体"/>
          <w:b/>
          <w:bCs/>
          <w:kern w:val="0"/>
          <w:sz w:val="44"/>
          <w:szCs w:val="44"/>
        </w:rPr>
      </w:pPr>
      <w:r>
        <w:rPr>
          <w:rFonts w:hint="eastAsia"/>
          <w:b/>
          <w:bCs/>
          <w:sz w:val="44"/>
          <w:szCs w:val="44"/>
        </w:rPr>
        <w:t>采购需求</w:t>
      </w:r>
    </w:p>
    <w:p w14:paraId="5B44286A">
      <w:pPr>
        <w:numPr>
          <w:ilvl w:val="0"/>
          <w:numId w:val="1"/>
        </w:numPr>
        <w:spacing w:line="600" w:lineRule="exact"/>
        <w:rPr>
          <w:rFonts w:hint="eastAsia" w:ascii="Times New Roman" w:hAnsi="Times New Roman" w:eastAsia="宋体" w:cs="Times New Roman"/>
          <w:kern w:val="2"/>
          <w:sz w:val="21"/>
          <w:szCs w:val="24"/>
          <w:lang w:val="en-US" w:eastAsia="zh-CN" w:bidi="ar-SA"/>
        </w:rPr>
      </w:pPr>
      <w:r>
        <w:rPr>
          <w:rFonts w:hint="eastAsia" w:ascii="黑体" w:hAnsi="黑体" w:eastAsia="黑体" w:cs="黑体"/>
          <w:sz w:val="28"/>
          <w:szCs w:val="28"/>
        </w:rPr>
        <w:t>技术参数</w:t>
      </w:r>
    </w:p>
    <w:p w14:paraId="763C31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一、适用范围/预期用途:</w:t>
      </w:r>
    </w:p>
    <w:p w14:paraId="0F4DEB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1、可用于头颈部癌、肺癌、胰腺癌、复发直肠癌、复发子宫颈癌、脊柱复发肿瘤、复发软组织肿瘤等疾病的治疗</w:t>
      </w:r>
    </w:p>
    <w:p w14:paraId="5695F3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2、具备三类国产医疗器械注册证，符合放射性粒子植入临床规范及国家标准。</w:t>
      </w:r>
    </w:p>
    <w:p w14:paraId="7A496A92">
      <w:pP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二、组成及材料：</w:t>
      </w:r>
    </w:p>
    <w:p w14:paraId="1AEE14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1、由针管和针芯两部分组成，包括尾座、手柄座、护套管、游标。材质为医用不锈钢。</w:t>
      </w:r>
    </w:p>
    <w:p w14:paraId="6C9D41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2、手柄座导向段两侧角度13°</w:t>
      </w:r>
    </w:p>
    <w:p w14:paraId="335A84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三、类型及预期大小规格范围：</w:t>
      </w:r>
    </w:p>
    <w:p w14:paraId="7F035A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1、斜面型18G*150mm、20G*150mm、18G*200mm:</w:t>
      </w:r>
    </w:p>
    <w:p w14:paraId="1EB02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2、三棱锥型 18G*150mm、20G*150mm、18G*200mm。</w:t>
      </w:r>
    </w:p>
    <w:p w14:paraId="16B246E4">
      <w:pPr>
        <w:rPr>
          <w:rFonts w:hint="eastAsia"/>
          <w:lang w:val="en-US" w:eastAsia="zh-CN"/>
        </w:rPr>
      </w:pPr>
    </w:p>
    <w:p w14:paraId="68F79680">
      <w:pPr>
        <w:rPr>
          <w:rFonts w:hint="eastAsia"/>
          <w:lang w:val="en-US" w:eastAsia="zh-CN"/>
        </w:rPr>
      </w:pPr>
      <w:bookmarkStart w:id="0" w:name="_GoBack"/>
      <w:bookmarkEnd w:id="0"/>
    </w:p>
    <w:p w14:paraId="6451CE26">
      <w:pPr>
        <w:pStyle w:val="2"/>
        <w:ind w:left="0" w:leftChars="0" w:firstLine="0" w:firstLineChars="0"/>
        <w:rPr>
          <w:rFonts w:hint="default" w:asciiTheme="minorEastAsia" w:hAnsiTheme="minorEastAsia" w:eastAsiaTheme="minorEastAsia" w:cstheme="minorEastAsia"/>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kern w:val="2"/>
          <w:sz w:val="28"/>
          <w:szCs w:val="28"/>
          <w:lang w:val="en-US" w:eastAsia="zh-CN" w:bidi="ar-SA"/>
        </w:rPr>
        <w:t>普外二科咨询电话：李承光13956118181</w:t>
      </w:r>
    </w:p>
    <w:p w14:paraId="4D47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8"/>
          <w:szCs w:val="28"/>
          <w:highlight w:val="yellow"/>
          <w:lang w:val="en-US" w:eastAsia="zh-CN"/>
        </w:rPr>
      </w:pPr>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1.</w:t>
      </w:r>
      <w:r>
        <w:rPr>
          <w:rFonts w:hint="eastAsia" w:asciiTheme="minorEastAsia" w:hAnsiTheme="minorEastAsia" w:eastAsiaTheme="minorEastAsia" w:cstheme="minorEastAsia"/>
          <w:b/>
          <w:bCs/>
          <w:kern w:val="2"/>
          <w:sz w:val="28"/>
          <w:szCs w:val="28"/>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（1）本项目</w:t>
      </w:r>
      <w:r>
        <w:rPr>
          <w:rFonts w:hint="eastAsia" w:asciiTheme="minorEastAsia" w:hAnsiTheme="minorEastAsia" w:eastAsiaTheme="minorEastAsia" w:cstheme="minorEastAsia"/>
          <w:kern w:val="2"/>
          <w:sz w:val="28"/>
          <w:szCs w:val="28"/>
          <w:lang w:eastAsia="zh-CN"/>
        </w:rPr>
        <w:t>所投产品若为</w:t>
      </w:r>
      <w:r>
        <w:rPr>
          <w:rFonts w:hint="eastAsia" w:asciiTheme="minorEastAsia" w:hAnsiTheme="minorEastAsia" w:eastAsiaTheme="minorEastAsia" w:cstheme="minorEastAsia"/>
          <w:kern w:val="2"/>
          <w:sz w:val="28"/>
          <w:szCs w:val="28"/>
        </w:rPr>
        <w:t>安徽省</w:t>
      </w:r>
      <w:r>
        <w:rPr>
          <w:rFonts w:hint="eastAsia" w:asciiTheme="minorEastAsia" w:hAnsiTheme="minorEastAsia" w:eastAsiaTheme="minorEastAsia" w:cstheme="minorEastAsia"/>
          <w:kern w:val="2"/>
          <w:sz w:val="28"/>
          <w:szCs w:val="28"/>
          <w:lang w:eastAsia="zh-CN"/>
        </w:rPr>
        <w:t>医药</w:t>
      </w:r>
      <w:r>
        <w:rPr>
          <w:rFonts w:hint="eastAsia" w:asciiTheme="minorEastAsia" w:hAnsiTheme="minorEastAsia" w:eastAsiaTheme="minorEastAsia" w:cstheme="minorEastAsia"/>
          <w:kern w:val="2"/>
          <w:sz w:val="28"/>
          <w:szCs w:val="28"/>
        </w:rPr>
        <w:t>集</w:t>
      </w:r>
      <w:r>
        <w:rPr>
          <w:rFonts w:hint="eastAsia" w:asciiTheme="minorEastAsia" w:hAnsiTheme="minorEastAsia" w:eastAsiaTheme="minorEastAsia" w:cstheme="minorEastAsia"/>
          <w:kern w:val="2"/>
          <w:sz w:val="28"/>
          <w:szCs w:val="28"/>
          <w:lang w:eastAsia="zh-CN"/>
        </w:rPr>
        <w:t>中</w:t>
      </w:r>
      <w:r>
        <w:rPr>
          <w:rFonts w:hint="eastAsia" w:asciiTheme="minorEastAsia" w:hAnsiTheme="minorEastAsia" w:eastAsiaTheme="minorEastAsia" w:cstheme="minorEastAsia"/>
          <w:kern w:val="2"/>
          <w:sz w:val="28"/>
          <w:szCs w:val="28"/>
        </w:rPr>
        <w:t>采</w:t>
      </w:r>
      <w:r>
        <w:rPr>
          <w:rFonts w:hint="eastAsia" w:asciiTheme="minorEastAsia" w:hAnsiTheme="minorEastAsia" w:eastAsiaTheme="minorEastAsia" w:cstheme="minorEastAsia"/>
          <w:kern w:val="2"/>
          <w:sz w:val="28"/>
          <w:szCs w:val="28"/>
          <w:lang w:eastAsia="zh-CN"/>
        </w:rPr>
        <w:t>购交易</w:t>
      </w:r>
      <w:r>
        <w:rPr>
          <w:rFonts w:hint="eastAsia" w:asciiTheme="minorEastAsia" w:hAnsiTheme="minorEastAsia" w:eastAsiaTheme="minorEastAsia" w:cstheme="minorEastAsia"/>
          <w:kern w:val="2"/>
          <w:sz w:val="28"/>
          <w:szCs w:val="28"/>
        </w:rPr>
        <w:t>平台成交目录产品。同类产品首选集中交易目录产品（提供流水号及限价），同类无替代的可选择备案交易目录产品（提供流水号）。若投标产品已取得省集采平台流水号，尚处于公示期，须提供截图证明。</w:t>
      </w:r>
    </w:p>
    <w:p w14:paraId="464540E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rPr>
        <w:t>投标人所投产品</w:t>
      </w:r>
      <w:r>
        <w:rPr>
          <w:rFonts w:hint="eastAsia" w:asciiTheme="minorEastAsia" w:hAnsiTheme="minorEastAsia" w:eastAsiaTheme="minorEastAsia" w:cstheme="minorEastAsia"/>
          <w:kern w:val="2"/>
          <w:sz w:val="28"/>
          <w:szCs w:val="28"/>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Theme="minorEastAsia" w:hAnsiTheme="minorEastAsia" w:eastAsiaTheme="minorEastAsia" w:cstheme="minorEastAsia"/>
          <w:sz w:val="28"/>
          <w:szCs w:val="28"/>
          <w:highlight w:val="none"/>
          <w:lang w:eastAsia="zh-CN"/>
        </w:rPr>
        <w:t>成交人须于</w:t>
      </w:r>
      <w:r>
        <w:rPr>
          <w:rFonts w:hint="eastAsia" w:asciiTheme="minorEastAsia" w:hAnsiTheme="minorEastAsia" w:eastAsiaTheme="minorEastAsia" w:cstheme="minorEastAsia"/>
          <w:sz w:val="28"/>
          <w:szCs w:val="28"/>
          <w:highlight w:val="none"/>
        </w:rPr>
        <w:t>合同签订前完成省集采平台网采配送关系确认，方可</w:t>
      </w:r>
      <w:r>
        <w:rPr>
          <w:rFonts w:hint="eastAsia" w:asciiTheme="minorEastAsia" w:hAnsiTheme="minorEastAsia" w:eastAsiaTheme="minorEastAsia" w:cstheme="minorEastAsia"/>
          <w:sz w:val="28"/>
          <w:szCs w:val="28"/>
          <w:highlight w:val="none"/>
          <w:lang w:eastAsia="zh-CN"/>
        </w:rPr>
        <w:t>供货</w:t>
      </w:r>
      <w:r>
        <w:rPr>
          <w:rFonts w:hint="eastAsia" w:asciiTheme="minorEastAsia" w:hAnsiTheme="minorEastAsia" w:eastAsiaTheme="minorEastAsia" w:cstheme="minorEastAsia"/>
          <w:sz w:val="28"/>
          <w:szCs w:val="28"/>
          <w:highlight w:val="none"/>
        </w:rPr>
        <w:t>。若成交人不能取得生产企业网采平台授权，无法执行网上采购，成交人承担违约责任。</w:t>
      </w:r>
    </w:p>
    <w:p w14:paraId="094BF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3）投标人所投产品须为安徽省医保可单独收费耗材，提供真实有效的 27位医保耗材编码（如处于待审核状态，须提供维护界面截图）。</w:t>
      </w:r>
    </w:p>
    <w:p w14:paraId="4F6437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4</w:t>
      </w:r>
      <w:r>
        <w:rPr>
          <w:rFonts w:hint="eastAsia" w:asciiTheme="minorEastAsia" w:hAnsiTheme="minorEastAsia" w:eastAsiaTheme="minorEastAsia" w:cstheme="minorEastAsia"/>
          <w:kern w:val="2"/>
          <w:sz w:val="28"/>
          <w:szCs w:val="28"/>
        </w:rPr>
        <w:t>）按采购人提供的需求计划分批供货，节假日照常供应</w:t>
      </w: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8"/>
          <w:szCs w:val="28"/>
        </w:rPr>
        <w:t>特殊紧急的必须按采购人要求及时供应到位。</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2.</w:t>
      </w:r>
      <w:r>
        <w:rPr>
          <w:rFonts w:hint="eastAsia" w:asciiTheme="minorEastAsia" w:hAnsiTheme="minorEastAsia" w:eastAsiaTheme="minorEastAsia" w:cstheme="minorEastAsia"/>
          <w:b/>
          <w:bCs/>
          <w:kern w:val="2"/>
          <w:sz w:val="28"/>
          <w:szCs w:val="28"/>
        </w:rPr>
        <w:t>供应产品质量需求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）投标人所投产品有效期不得少于整个产品效期的 2/3，效期低于 1/3 接近失效的，成交人应在有效期近 6 个月内无条件调换。在产品使用过程中，确因产品质量原因导致异常情况，成交人应邀请厂家技术人员解决问题，因产品质量问题引起的医疗事故、医疗纠纷与一切后果，由成交人承担违约责任。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r>
        <w:rPr>
          <w:rFonts w:hint="eastAsia" w:asciiTheme="minorEastAsia" w:hAnsiTheme="minorEastAsia" w:eastAsiaTheme="minorEastAsia" w:cstheme="minorEastAsia"/>
          <w:kern w:val="2"/>
          <w:sz w:val="28"/>
          <w:szCs w:val="28"/>
          <w:lang w:eastAsia="zh-CN"/>
        </w:rPr>
        <w:t>供货</w:t>
      </w:r>
      <w:r>
        <w:rPr>
          <w:rFonts w:hint="eastAsia" w:asciiTheme="minorEastAsia" w:hAnsiTheme="minorEastAsia" w:eastAsiaTheme="minorEastAsia" w:cstheme="minorEastAsia"/>
          <w:kern w:val="2"/>
          <w:sz w:val="28"/>
          <w:szCs w:val="28"/>
        </w:rPr>
        <w:t>期内，如使用科室反映成交产品质量差、产品外包装密封性等无法满足临床科室实际使用需求或临床主要用途的（以科室上报不良事件为准），不良事件达到三次及以上的，成交人承担违约责任。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yellow"/>
          <w:lang w:eastAsia="zh-CN"/>
        </w:rPr>
      </w:pPr>
      <w:r>
        <w:rPr>
          <w:rFonts w:hint="eastAsia" w:asciiTheme="minorEastAsia" w:hAnsiTheme="minorEastAsia" w:eastAsiaTheme="minorEastAsia" w:cstheme="minorEastAsia"/>
          <w:b/>
          <w:bCs/>
          <w:sz w:val="28"/>
          <w:szCs w:val="28"/>
          <w:lang w:val="en-US" w:eastAsia="zh-CN"/>
        </w:rPr>
        <w:t>3.其它要求</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2781A6CB">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）投标人须如实填报各种类产品的所有型号，供货期内采购人将严格按照成交人所报型号采购货物。</w:t>
      </w:r>
    </w:p>
    <w:p w14:paraId="06B564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）投标人须理解采购人因时令、季节、疫情等因素造成临床疾病发生、发展而造成所供应量减低。</w:t>
      </w:r>
    </w:p>
    <w:p w14:paraId="3B4D7C14">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）供货期内，若遇国家及上级政策要求需重新招标的，合同自动终止，采购人不赔偿成交人任何损失。</w:t>
      </w:r>
    </w:p>
    <w:p w14:paraId="200B3284">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）投标人须承诺成交后提供至少</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人具有医药或医疗器械相关专业的技术服务人员。</w:t>
      </w:r>
    </w:p>
    <w:p w14:paraId="21F19181">
      <w:pPr>
        <w:pStyle w:val="8"/>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lang w:eastAsia="zh-CN"/>
        </w:rPr>
      </w:pPr>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00A84"/>
    <w:multiLevelType w:val="singleLevel"/>
    <w:tmpl w:val="90300A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515042"/>
    <w:rsid w:val="00B32474"/>
    <w:rsid w:val="02994018"/>
    <w:rsid w:val="0388408C"/>
    <w:rsid w:val="043B2EAD"/>
    <w:rsid w:val="043F474B"/>
    <w:rsid w:val="044F0706"/>
    <w:rsid w:val="049F343C"/>
    <w:rsid w:val="04B712CC"/>
    <w:rsid w:val="05455BE9"/>
    <w:rsid w:val="05760640"/>
    <w:rsid w:val="05E80E12"/>
    <w:rsid w:val="0607573C"/>
    <w:rsid w:val="07EF46DA"/>
    <w:rsid w:val="0913264A"/>
    <w:rsid w:val="09C37BCC"/>
    <w:rsid w:val="09C53944"/>
    <w:rsid w:val="09FC4E43"/>
    <w:rsid w:val="0A081A83"/>
    <w:rsid w:val="0AA572D2"/>
    <w:rsid w:val="0ADA341F"/>
    <w:rsid w:val="0B8D66E4"/>
    <w:rsid w:val="0C016170"/>
    <w:rsid w:val="0CC55A09"/>
    <w:rsid w:val="0D690A8B"/>
    <w:rsid w:val="0DD34156"/>
    <w:rsid w:val="0E2B5D40"/>
    <w:rsid w:val="0F1467D4"/>
    <w:rsid w:val="0F1A028E"/>
    <w:rsid w:val="0F4C2412"/>
    <w:rsid w:val="0F8E5D83"/>
    <w:rsid w:val="0FC87CEA"/>
    <w:rsid w:val="1040006A"/>
    <w:rsid w:val="10D97CD5"/>
    <w:rsid w:val="11BE691E"/>
    <w:rsid w:val="127E6D86"/>
    <w:rsid w:val="13426006"/>
    <w:rsid w:val="13FC4407"/>
    <w:rsid w:val="150A4901"/>
    <w:rsid w:val="150C656F"/>
    <w:rsid w:val="15204125"/>
    <w:rsid w:val="15347BD0"/>
    <w:rsid w:val="16557DFE"/>
    <w:rsid w:val="167A7865"/>
    <w:rsid w:val="16A668AC"/>
    <w:rsid w:val="16CB1E6E"/>
    <w:rsid w:val="17D905BB"/>
    <w:rsid w:val="180E280B"/>
    <w:rsid w:val="193E2DCB"/>
    <w:rsid w:val="19D35C0A"/>
    <w:rsid w:val="1C804F66"/>
    <w:rsid w:val="1D320E99"/>
    <w:rsid w:val="1E432C32"/>
    <w:rsid w:val="1EA2204E"/>
    <w:rsid w:val="1EF34658"/>
    <w:rsid w:val="1F615A66"/>
    <w:rsid w:val="1F9C6A9E"/>
    <w:rsid w:val="1FCA53B9"/>
    <w:rsid w:val="200F7270"/>
    <w:rsid w:val="208512E0"/>
    <w:rsid w:val="2099122F"/>
    <w:rsid w:val="209B6D55"/>
    <w:rsid w:val="20BD6CCC"/>
    <w:rsid w:val="20D912DF"/>
    <w:rsid w:val="21B77BBF"/>
    <w:rsid w:val="22525B39"/>
    <w:rsid w:val="22D60519"/>
    <w:rsid w:val="23696C97"/>
    <w:rsid w:val="23E7405F"/>
    <w:rsid w:val="24A32D0D"/>
    <w:rsid w:val="255B2F57"/>
    <w:rsid w:val="2584425C"/>
    <w:rsid w:val="258A696B"/>
    <w:rsid w:val="26AD77E2"/>
    <w:rsid w:val="26E56F7C"/>
    <w:rsid w:val="289C366A"/>
    <w:rsid w:val="297A7E25"/>
    <w:rsid w:val="29A21154"/>
    <w:rsid w:val="2A4A1791"/>
    <w:rsid w:val="2A742AF1"/>
    <w:rsid w:val="2B1716CE"/>
    <w:rsid w:val="2BC929C8"/>
    <w:rsid w:val="2C3B319A"/>
    <w:rsid w:val="2C6646BB"/>
    <w:rsid w:val="2D430559"/>
    <w:rsid w:val="2D917516"/>
    <w:rsid w:val="2E3F3416"/>
    <w:rsid w:val="2E662F7C"/>
    <w:rsid w:val="2E7D5CEC"/>
    <w:rsid w:val="2EDF0755"/>
    <w:rsid w:val="2FDB53C0"/>
    <w:rsid w:val="2FF002B0"/>
    <w:rsid w:val="30BF25EC"/>
    <w:rsid w:val="31321010"/>
    <w:rsid w:val="315A40C3"/>
    <w:rsid w:val="3264169D"/>
    <w:rsid w:val="32931F82"/>
    <w:rsid w:val="32F56799"/>
    <w:rsid w:val="3337290D"/>
    <w:rsid w:val="34733E19"/>
    <w:rsid w:val="34F36846"/>
    <w:rsid w:val="35577297"/>
    <w:rsid w:val="361707D4"/>
    <w:rsid w:val="36394BEF"/>
    <w:rsid w:val="36A22794"/>
    <w:rsid w:val="36E20DE2"/>
    <w:rsid w:val="37A34A15"/>
    <w:rsid w:val="38284F1B"/>
    <w:rsid w:val="38E76B84"/>
    <w:rsid w:val="391536F1"/>
    <w:rsid w:val="39461AFC"/>
    <w:rsid w:val="3A9248CD"/>
    <w:rsid w:val="3AC84793"/>
    <w:rsid w:val="3C1E7795"/>
    <w:rsid w:val="3C722C08"/>
    <w:rsid w:val="3C7C3A87"/>
    <w:rsid w:val="3CF33D49"/>
    <w:rsid w:val="3D85696B"/>
    <w:rsid w:val="3DB37034"/>
    <w:rsid w:val="3E570308"/>
    <w:rsid w:val="3E921340"/>
    <w:rsid w:val="3EDC25BB"/>
    <w:rsid w:val="406E7B8B"/>
    <w:rsid w:val="408E2E4C"/>
    <w:rsid w:val="422A7846"/>
    <w:rsid w:val="422C3859"/>
    <w:rsid w:val="42552DB0"/>
    <w:rsid w:val="427D40B5"/>
    <w:rsid w:val="430976F7"/>
    <w:rsid w:val="43B6125D"/>
    <w:rsid w:val="44F3065E"/>
    <w:rsid w:val="455B692F"/>
    <w:rsid w:val="461A1035"/>
    <w:rsid w:val="4698326B"/>
    <w:rsid w:val="47857C94"/>
    <w:rsid w:val="47EF15B1"/>
    <w:rsid w:val="4828061F"/>
    <w:rsid w:val="499A72FA"/>
    <w:rsid w:val="4A183041"/>
    <w:rsid w:val="4A835FE1"/>
    <w:rsid w:val="4A8C1339"/>
    <w:rsid w:val="4ACF2FA3"/>
    <w:rsid w:val="4AF60EA8"/>
    <w:rsid w:val="4BD671FE"/>
    <w:rsid w:val="4BFA22D2"/>
    <w:rsid w:val="4C7E38A1"/>
    <w:rsid w:val="4CCA7EF7"/>
    <w:rsid w:val="4D137AF0"/>
    <w:rsid w:val="4D491763"/>
    <w:rsid w:val="4D930C30"/>
    <w:rsid w:val="4DBF37D4"/>
    <w:rsid w:val="4E3917D8"/>
    <w:rsid w:val="4F0361B1"/>
    <w:rsid w:val="4F0C2A48"/>
    <w:rsid w:val="4F766114"/>
    <w:rsid w:val="4F9273F2"/>
    <w:rsid w:val="4FD86DCF"/>
    <w:rsid w:val="5176064D"/>
    <w:rsid w:val="5181771E"/>
    <w:rsid w:val="53A616BE"/>
    <w:rsid w:val="53D53D51"/>
    <w:rsid w:val="54B971CF"/>
    <w:rsid w:val="55180399"/>
    <w:rsid w:val="553E1482"/>
    <w:rsid w:val="560721BC"/>
    <w:rsid w:val="564118C9"/>
    <w:rsid w:val="567B2F13"/>
    <w:rsid w:val="577D2735"/>
    <w:rsid w:val="5789732C"/>
    <w:rsid w:val="581F37ED"/>
    <w:rsid w:val="58261941"/>
    <w:rsid w:val="58BC728D"/>
    <w:rsid w:val="58E14F46"/>
    <w:rsid w:val="58E42340"/>
    <w:rsid w:val="59D16D68"/>
    <w:rsid w:val="59E7658C"/>
    <w:rsid w:val="5AFA13D6"/>
    <w:rsid w:val="5B48305A"/>
    <w:rsid w:val="5BE30FD5"/>
    <w:rsid w:val="5D121B72"/>
    <w:rsid w:val="5D3A654F"/>
    <w:rsid w:val="5D4D6706"/>
    <w:rsid w:val="5D9C768D"/>
    <w:rsid w:val="5DDC3F2E"/>
    <w:rsid w:val="5FC66C44"/>
    <w:rsid w:val="5FDC6467"/>
    <w:rsid w:val="610C68D8"/>
    <w:rsid w:val="61B9080E"/>
    <w:rsid w:val="61DE64C6"/>
    <w:rsid w:val="626B762E"/>
    <w:rsid w:val="629D3A05"/>
    <w:rsid w:val="63FC0E86"/>
    <w:rsid w:val="640F0BB9"/>
    <w:rsid w:val="6410048D"/>
    <w:rsid w:val="65556AA0"/>
    <w:rsid w:val="661F70AE"/>
    <w:rsid w:val="666D606B"/>
    <w:rsid w:val="67032F87"/>
    <w:rsid w:val="67760F4F"/>
    <w:rsid w:val="678A24C7"/>
    <w:rsid w:val="67980EC5"/>
    <w:rsid w:val="67C41CBB"/>
    <w:rsid w:val="67EE32C9"/>
    <w:rsid w:val="6C2076DB"/>
    <w:rsid w:val="6E533D98"/>
    <w:rsid w:val="6ED21161"/>
    <w:rsid w:val="6ED529FF"/>
    <w:rsid w:val="6F35524C"/>
    <w:rsid w:val="6F5C6C7D"/>
    <w:rsid w:val="6FD831D4"/>
    <w:rsid w:val="71535E5D"/>
    <w:rsid w:val="71551BD5"/>
    <w:rsid w:val="72190E55"/>
    <w:rsid w:val="721970A7"/>
    <w:rsid w:val="7278158D"/>
    <w:rsid w:val="72A82E84"/>
    <w:rsid w:val="73012015"/>
    <w:rsid w:val="73A17354"/>
    <w:rsid w:val="740022CC"/>
    <w:rsid w:val="74626AE3"/>
    <w:rsid w:val="74BB61F3"/>
    <w:rsid w:val="74E90FB2"/>
    <w:rsid w:val="75630D65"/>
    <w:rsid w:val="75952EE8"/>
    <w:rsid w:val="75EF43A6"/>
    <w:rsid w:val="766A1C7F"/>
    <w:rsid w:val="76937428"/>
    <w:rsid w:val="77DC095A"/>
    <w:rsid w:val="77F4039A"/>
    <w:rsid w:val="785F1566"/>
    <w:rsid w:val="78BC253A"/>
    <w:rsid w:val="79074632"/>
    <w:rsid w:val="79091C23"/>
    <w:rsid w:val="797F1EE5"/>
    <w:rsid w:val="7AEA7832"/>
    <w:rsid w:val="7AF366E7"/>
    <w:rsid w:val="7B566C76"/>
    <w:rsid w:val="7BBF481B"/>
    <w:rsid w:val="7EB20667"/>
    <w:rsid w:val="7ECF1219"/>
    <w:rsid w:val="7EEB5927"/>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customStyle="1" w:styleId="8">
    <w:name w:val="模板普通正文"/>
    <w:basedOn w:val="4"/>
    <w:qFormat/>
    <w:uiPriority w:val="0"/>
    <w:pPr>
      <w:spacing w:beforeLines="50" w:after="10"/>
      <w:ind w:firstLine="490" w:firstLineChars="175"/>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1172</Words>
  <Characters>1240</Characters>
  <Lines>0</Lines>
  <Paragraphs>0</Paragraphs>
  <TotalTime>6</TotalTime>
  <ScaleCrop>false</ScaleCrop>
  <LinksUpToDate>false</LinksUpToDate>
  <CharactersWithSpaces>1247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2025-02-05T02:49:00Z</dcterms:created>
  <dc:creator>王奥</dc:creator>
  <cp:lastModifiedBy>王奥</cp:lastModifiedBy>
  <dcterms:modified xsi:type="dcterms:W3CDTF">2025-12-26T01:34:10Z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0AE830E057604B6080F33C5CB069B937_13</vt:lpwstr>
  </property>
  <property fmtid="{D5CDD505-2E9C-101B-9397-08002B2CF9AE}" pid="4" name="KSOTemplateDocerSaveRecord">
    <vt:lpwstr>eyJoZGlkIjoiZDMyMTY4MTZhYjczYjU1OTFlYThkOTZjMTVjZWI2ZTMiLCJ1c2VySWQiOiIzNjY2NzYzMjYifQ==</vt:lpwstr>
  </property>
</Properties>
</file>