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4F60">
      <w:pPr>
        <w:jc w:val="center"/>
        <w:rPr>
          <w:rFonts w:hint="eastAsia" w:eastAsiaTheme="minorEastAsia"/>
          <w:sz w:val="32"/>
          <w:szCs w:val="32"/>
          <w:lang w:val="en-US" w:eastAsia="zh-CN"/>
        </w:rPr>
      </w:pPr>
      <w:r>
        <w:rPr>
          <w:rFonts w:hint="eastAsia"/>
          <w:sz w:val="32"/>
          <w:szCs w:val="32"/>
        </w:rPr>
        <w:t>寿县人民医院院</w:t>
      </w:r>
      <w:r>
        <w:rPr>
          <w:rFonts w:hint="eastAsia"/>
          <w:sz w:val="32"/>
          <w:szCs w:val="32"/>
          <w:lang w:eastAsia="zh-CN"/>
        </w:rPr>
        <w:t>北大门改造工程项目竞争性谈判文件</w:t>
      </w:r>
    </w:p>
    <w:p w14:paraId="16E7196B">
      <w:pPr>
        <w:rPr>
          <w:rFonts w:hint="eastAsia"/>
          <w:sz w:val="28"/>
          <w:szCs w:val="28"/>
        </w:rPr>
      </w:pPr>
    </w:p>
    <w:p w14:paraId="535CC486">
      <w:pPr>
        <w:rPr>
          <w:rFonts w:hint="eastAsia"/>
          <w:sz w:val="28"/>
          <w:szCs w:val="28"/>
        </w:rPr>
      </w:pPr>
      <w:r>
        <w:rPr>
          <w:rFonts w:hint="eastAsia"/>
          <w:sz w:val="28"/>
          <w:szCs w:val="28"/>
        </w:rPr>
        <w:t>尊敬的供应商：</w:t>
      </w:r>
    </w:p>
    <w:p w14:paraId="1C7DDDFA">
      <w:pPr>
        <w:ind w:firstLine="560" w:firstLineChars="200"/>
        <w:rPr>
          <w:rFonts w:hint="eastAsia"/>
          <w:sz w:val="28"/>
          <w:szCs w:val="28"/>
        </w:rPr>
      </w:pPr>
      <w:r>
        <w:rPr>
          <w:rFonts w:hint="eastAsia"/>
          <w:sz w:val="28"/>
          <w:szCs w:val="28"/>
        </w:rPr>
        <w:t>寿县人民医院以</w:t>
      </w:r>
      <w:r>
        <w:rPr>
          <w:rFonts w:hint="eastAsia"/>
          <w:sz w:val="28"/>
          <w:szCs w:val="28"/>
          <w:highlight w:val="none"/>
          <w:lang w:eastAsia="zh-CN"/>
        </w:rPr>
        <w:t>竞争性谈判</w:t>
      </w:r>
      <w:r>
        <w:rPr>
          <w:rFonts w:hint="eastAsia"/>
          <w:sz w:val="28"/>
          <w:szCs w:val="28"/>
        </w:rPr>
        <w:t>方式采购院</w:t>
      </w:r>
      <w:r>
        <w:rPr>
          <w:rFonts w:hint="eastAsia"/>
          <w:sz w:val="28"/>
          <w:szCs w:val="28"/>
          <w:lang w:eastAsia="zh-CN"/>
        </w:rPr>
        <w:t>北大门改造工程项目</w:t>
      </w:r>
      <w:r>
        <w:rPr>
          <w:rFonts w:hint="eastAsia"/>
          <w:sz w:val="28"/>
          <w:szCs w:val="28"/>
        </w:rPr>
        <w:t>，具体事宜公告如下。</w:t>
      </w:r>
    </w:p>
    <w:p w14:paraId="399827F9">
      <w:pPr>
        <w:rPr>
          <w:rFonts w:hint="eastAsia"/>
          <w:sz w:val="28"/>
          <w:szCs w:val="28"/>
        </w:rPr>
      </w:pPr>
      <w:r>
        <w:rPr>
          <w:rFonts w:hint="eastAsia"/>
          <w:sz w:val="28"/>
          <w:szCs w:val="28"/>
        </w:rPr>
        <w:t>一、采购需求</w:t>
      </w:r>
    </w:p>
    <w:p w14:paraId="3F8D9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240" w:firstLine="560" w:firstLineChars="200"/>
        <w:jc w:val="left"/>
        <w:rPr>
          <w:rFonts w:hint="eastAsia"/>
          <w:sz w:val="28"/>
          <w:szCs w:val="28"/>
          <w:highlight w:val="none"/>
        </w:rPr>
      </w:pPr>
      <w:r>
        <w:rPr>
          <w:rFonts w:hint="eastAsia"/>
          <w:sz w:val="28"/>
          <w:szCs w:val="28"/>
        </w:rPr>
        <w:t>本</w:t>
      </w:r>
      <w:r>
        <w:rPr>
          <w:rFonts w:hint="eastAsia"/>
          <w:sz w:val="28"/>
          <w:szCs w:val="28"/>
          <w:highlight w:val="none"/>
        </w:rPr>
        <w:t>项目为一整包，预算总价为人民币</w:t>
      </w:r>
      <w:r>
        <w:rPr>
          <w:rFonts w:hint="eastAsia"/>
          <w:sz w:val="28"/>
          <w:szCs w:val="28"/>
          <w:highlight w:val="none"/>
          <w:lang w:val="en-US" w:eastAsia="zh-CN"/>
        </w:rPr>
        <w:t>126728.72</w:t>
      </w:r>
      <w:r>
        <w:rPr>
          <w:rFonts w:hint="eastAsia"/>
          <w:sz w:val="28"/>
          <w:szCs w:val="28"/>
          <w:highlight w:val="none"/>
        </w:rPr>
        <w:t>元，最高限价为</w:t>
      </w:r>
      <w:r>
        <w:rPr>
          <w:rFonts w:hint="eastAsia"/>
          <w:sz w:val="28"/>
          <w:szCs w:val="28"/>
          <w:highlight w:val="none"/>
          <w:lang w:eastAsia="zh-CN"/>
        </w:rPr>
        <w:t>预算总价，</w:t>
      </w:r>
      <w:r>
        <w:rPr>
          <w:rFonts w:hint="eastAsia"/>
          <w:sz w:val="28"/>
          <w:szCs w:val="28"/>
          <w:highlight w:val="none"/>
        </w:rPr>
        <w:t>投标报价超过最高限价为无效报价。本次工程量清单见附件。合同履行期限：</w:t>
      </w:r>
      <w:r>
        <w:rPr>
          <w:rFonts w:hint="eastAsia"/>
          <w:sz w:val="28"/>
          <w:szCs w:val="28"/>
          <w:highlight w:val="none"/>
          <w:lang w:eastAsia="zh-CN"/>
        </w:rPr>
        <w:t>合同签订后30日内完工</w:t>
      </w:r>
      <w:r>
        <w:rPr>
          <w:rFonts w:hint="eastAsia"/>
          <w:sz w:val="28"/>
          <w:szCs w:val="28"/>
          <w:highlight w:val="none"/>
        </w:rPr>
        <w:t>。</w:t>
      </w:r>
    </w:p>
    <w:p w14:paraId="3D4B5D51">
      <w:pPr>
        <w:rPr>
          <w:rFonts w:hint="eastAsia"/>
          <w:sz w:val="28"/>
          <w:szCs w:val="28"/>
        </w:rPr>
      </w:pPr>
      <w:r>
        <w:rPr>
          <w:rFonts w:hint="eastAsia"/>
          <w:sz w:val="28"/>
          <w:szCs w:val="28"/>
        </w:rPr>
        <w:t>二、供应商资格要求</w:t>
      </w:r>
    </w:p>
    <w:p w14:paraId="541109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252" w:lineRule="atLeast"/>
        <w:ind w:left="0" w:right="0" w:firstLine="560"/>
        <w:jc w:val="both"/>
        <w:rPr>
          <w:rFonts w:hint="eastAsia"/>
          <w:sz w:val="28"/>
          <w:szCs w:val="28"/>
        </w:rPr>
      </w:pPr>
      <w:r>
        <w:rPr>
          <w:rFonts w:hint="eastAsia"/>
          <w:sz w:val="28"/>
          <w:szCs w:val="28"/>
        </w:rPr>
        <w:t>（一）满足《中华人民共和国政府采购法》第二十二条规定条件；</w:t>
      </w:r>
    </w:p>
    <w:p w14:paraId="0A0D7B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252" w:lineRule="atLeast"/>
        <w:ind w:left="0" w:right="0" w:firstLine="560"/>
        <w:jc w:val="both"/>
        <w:rPr>
          <w:rFonts w:hint="eastAsia"/>
          <w:sz w:val="28"/>
          <w:szCs w:val="28"/>
        </w:rPr>
      </w:pPr>
      <w:r>
        <w:rPr>
          <w:rFonts w:hint="eastAsia"/>
          <w:sz w:val="28"/>
          <w:szCs w:val="28"/>
          <w:lang w:val="en-US" w:eastAsia="zh-CN"/>
        </w:rPr>
        <w:t>（二）</w:t>
      </w:r>
      <w:r>
        <w:rPr>
          <w:rFonts w:hint="eastAsia"/>
          <w:sz w:val="28"/>
          <w:szCs w:val="28"/>
        </w:rPr>
        <w:t>具备建筑工程施工总承包三级（及以上）资质，同时应具备安全生产许可证。</w:t>
      </w:r>
    </w:p>
    <w:p w14:paraId="3B6C4C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252" w:lineRule="atLeast"/>
        <w:ind w:left="0" w:right="0" w:firstLine="560"/>
        <w:jc w:val="both"/>
        <w:rPr>
          <w:rFonts w:hint="eastAsia"/>
          <w:sz w:val="28"/>
          <w:szCs w:val="28"/>
        </w:rPr>
      </w:pPr>
      <w:r>
        <w:rPr>
          <w:rFonts w:hint="eastAsia"/>
          <w:sz w:val="28"/>
          <w:szCs w:val="28"/>
          <w:lang w:eastAsia="zh-CN"/>
        </w:rPr>
        <w:t>（三）</w:t>
      </w:r>
      <w:r>
        <w:rPr>
          <w:rFonts w:hint="eastAsia"/>
          <w:sz w:val="28"/>
          <w:szCs w:val="28"/>
        </w:rPr>
        <w:t>拟派项目经理具备建筑工程专业二级（及以上）建造师资格，同时应具备安全生产考核合格证（B证）。</w:t>
      </w:r>
    </w:p>
    <w:p w14:paraId="1222DD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252" w:lineRule="atLeast"/>
        <w:ind w:left="0" w:right="0" w:firstLine="560"/>
        <w:jc w:val="both"/>
        <w:rPr>
          <w:rFonts w:hint="eastAsia"/>
          <w:sz w:val="28"/>
          <w:szCs w:val="28"/>
        </w:rPr>
      </w:pPr>
      <w:r>
        <w:rPr>
          <w:rFonts w:hint="eastAsia"/>
          <w:sz w:val="28"/>
          <w:szCs w:val="28"/>
          <w:lang w:eastAsia="zh-CN"/>
        </w:rPr>
        <w:t>（四）</w:t>
      </w:r>
      <w:r>
        <w:rPr>
          <w:rFonts w:hint="eastAsia"/>
          <w:sz w:val="28"/>
          <w:szCs w:val="28"/>
        </w:rPr>
        <w:t>单位负责人为同一人或者存在直接控股、管理关系的不同供应商，不得同时</w:t>
      </w:r>
      <w:r>
        <w:rPr>
          <w:rFonts w:hint="eastAsia"/>
          <w:sz w:val="28"/>
          <w:szCs w:val="28"/>
          <w:lang w:eastAsia="zh-CN"/>
        </w:rPr>
        <w:t>响应</w:t>
      </w:r>
      <w:r>
        <w:rPr>
          <w:rFonts w:hint="eastAsia"/>
          <w:sz w:val="28"/>
          <w:szCs w:val="28"/>
        </w:rPr>
        <w:t>本项</w:t>
      </w:r>
      <w:r>
        <w:rPr>
          <w:rFonts w:hint="eastAsia"/>
          <w:sz w:val="28"/>
          <w:szCs w:val="28"/>
          <w:lang w:eastAsia="zh-CN"/>
        </w:rPr>
        <w:t>目</w:t>
      </w:r>
      <w:r>
        <w:rPr>
          <w:rFonts w:hint="eastAsia"/>
          <w:sz w:val="28"/>
          <w:szCs w:val="28"/>
        </w:rPr>
        <w:t>；</w:t>
      </w:r>
    </w:p>
    <w:p w14:paraId="7AB9C4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252" w:lineRule="atLeast"/>
        <w:ind w:left="0" w:right="0" w:firstLine="560"/>
        <w:jc w:val="both"/>
        <w:rPr>
          <w:rFonts w:hint="eastAsia"/>
          <w:sz w:val="28"/>
          <w:szCs w:val="28"/>
        </w:rPr>
      </w:pPr>
      <w:r>
        <w:rPr>
          <w:rFonts w:hint="eastAsia"/>
          <w:sz w:val="28"/>
          <w:szCs w:val="28"/>
          <w:lang w:eastAsia="zh-CN"/>
        </w:rPr>
        <w:t>（五）</w:t>
      </w:r>
      <w:r>
        <w:rPr>
          <w:rFonts w:hint="eastAsia"/>
          <w:sz w:val="28"/>
          <w:szCs w:val="28"/>
        </w:rPr>
        <w:t>参加本项目采购活动前3年内，被“信用中国”列入失信被执行人、重大税收违法失信主体，被“中国政府采购网”列入政府采购严重违法失信行为记录名单的不得</w:t>
      </w:r>
      <w:r>
        <w:rPr>
          <w:rFonts w:hint="eastAsia"/>
          <w:sz w:val="28"/>
          <w:szCs w:val="28"/>
          <w:lang w:eastAsia="zh-CN"/>
        </w:rPr>
        <w:t>参与响应</w:t>
      </w:r>
      <w:r>
        <w:rPr>
          <w:rFonts w:hint="eastAsia"/>
          <w:sz w:val="28"/>
          <w:szCs w:val="28"/>
        </w:rPr>
        <w:t>本项目；</w:t>
      </w:r>
    </w:p>
    <w:p w14:paraId="53DF70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252" w:lineRule="atLeast"/>
        <w:ind w:left="0" w:right="0" w:firstLine="560"/>
        <w:jc w:val="both"/>
        <w:rPr>
          <w:rFonts w:hint="eastAsia" w:eastAsiaTheme="minorEastAsia"/>
          <w:strike/>
          <w:dstrike w:val="0"/>
          <w:sz w:val="28"/>
          <w:szCs w:val="28"/>
          <w:lang w:eastAsia="zh-CN"/>
        </w:rPr>
      </w:pPr>
      <w:r>
        <w:rPr>
          <w:rFonts w:hint="eastAsia"/>
          <w:sz w:val="28"/>
          <w:szCs w:val="28"/>
          <w:lang w:eastAsia="zh-CN"/>
        </w:rPr>
        <w:t>（六）</w:t>
      </w:r>
      <w:r>
        <w:rPr>
          <w:rFonts w:hint="eastAsia"/>
          <w:sz w:val="28"/>
          <w:szCs w:val="28"/>
        </w:rPr>
        <w:t>本项目不接受联合体投标，不允许分包、转包</w:t>
      </w:r>
      <w:r>
        <w:rPr>
          <w:rFonts w:hint="eastAsia"/>
          <w:sz w:val="28"/>
          <w:szCs w:val="28"/>
          <w:lang w:eastAsia="zh-CN"/>
        </w:rPr>
        <w:t>。</w:t>
      </w:r>
    </w:p>
    <w:p w14:paraId="31581250">
      <w:pPr>
        <w:rPr>
          <w:rFonts w:hint="eastAsia"/>
          <w:sz w:val="28"/>
          <w:szCs w:val="28"/>
          <w:highlight w:val="none"/>
        </w:rPr>
      </w:pPr>
      <w:r>
        <w:rPr>
          <w:rFonts w:hint="eastAsia"/>
          <w:sz w:val="28"/>
          <w:szCs w:val="28"/>
        </w:rPr>
        <w:t>三</w:t>
      </w:r>
      <w:r>
        <w:rPr>
          <w:rFonts w:hint="eastAsia"/>
          <w:sz w:val="28"/>
          <w:szCs w:val="28"/>
          <w:highlight w:val="none"/>
        </w:rPr>
        <w:t>、供应商报价要求</w:t>
      </w:r>
    </w:p>
    <w:p w14:paraId="3A1DDE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宋体" w:hAnsi="宋体" w:eastAsia="宋体" w:cs="宋体"/>
          <w:b w:val="0"/>
          <w:bCs/>
          <w:i w:val="0"/>
          <w:iCs w:val="0"/>
          <w:caps w:val="0"/>
          <w:color w:val="000000"/>
          <w:spacing w:val="0"/>
          <w:kern w:val="2"/>
          <w:sz w:val="28"/>
          <w:szCs w:val="28"/>
          <w:highlight w:val="none"/>
          <w:lang w:val="en-US" w:eastAsia="zh-CN" w:bidi="ar-SA"/>
        </w:rPr>
      </w:pPr>
      <w:r>
        <w:rPr>
          <w:rFonts w:hint="eastAsia"/>
          <w:sz w:val="28"/>
          <w:szCs w:val="28"/>
          <w:highlight w:val="none"/>
        </w:rPr>
        <w:t>（</w:t>
      </w:r>
      <w:r>
        <w:rPr>
          <w:rFonts w:hint="eastAsia" w:ascii="宋体" w:hAnsi="宋体" w:eastAsia="宋体" w:cs="宋体"/>
          <w:b w:val="0"/>
          <w:bCs/>
          <w:i w:val="0"/>
          <w:iCs w:val="0"/>
          <w:caps w:val="0"/>
          <w:color w:val="000000"/>
          <w:spacing w:val="0"/>
          <w:kern w:val="2"/>
          <w:sz w:val="28"/>
          <w:szCs w:val="28"/>
          <w:highlight w:val="none"/>
          <w:lang w:val="en-US" w:eastAsia="zh-CN" w:bidi="ar-SA"/>
        </w:rPr>
        <w:t>一）本项目为一整包，不分包，供应商需对所列采购内容进行整体投标，不得拆分投标，否则视为无效投标。供应商报价应当包含设计费、清单编制费、预算审计费、监理费、材料费、施工费、工程垃圾清运费、税金等所有费用，投标报价为最终报价,采购人不再就此项目支付其他任何费用。成交供应商应向采购人出具税务发票。</w:t>
      </w:r>
    </w:p>
    <w:p w14:paraId="3599E6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宋体" w:hAnsi="宋体" w:eastAsia="宋体" w:cs="宋体"/>
          <w:b w:val="0"/>
          <w:bCs/>
          <w:i w:val="0"/>
          <w:iCs w:val="0"/>
          <w:caps w:val="0"/>
          <w:color w:val="000000"/>
          <w:spacing w:val="0"/>
          <w:kern w:val="2"/>
          <w:sz w:val="28"/>
          <w:szCs w:val="28"/>
          <w:highlight w:val="none"/>
          <w:lang w:val="en-US" w:eastAsia="zh-CN" w:bidi="ar-SA"/>
        </w:rPr>
      </w:pPr>
      <w:r>
        <w:rPr>
          <w:rFonts w:hint="eastAsia" w:ascii="宋体" w:hAnsi="宋体" w:eastAsia="宋体" w:cs="宋体"/>
          <w:b w:val="0"/>
          <w:bCs/>
          <w:i w:val="0"/>
          <w:iCs w:val="0"/>
          <w:caps w:val="0"/>
          <w:color w:val="000000"/>
          <w:spacing w:val="0"/>
          <w:kern w:val="2"/>
          <w:sz w:val="28"/>
          <w:szCs w:val="28"/>
          <w:highlight w:val="none"/>
          <w:lang w:val="en-US" w:eastAsia="zh-CN" w:bidi="ar-SA"/>
        </w:rPr>
        <w:t>（二）在同一份响应文件中对同一招标项目报两个或多个价格的，均按无效投标处理。</w:t>
      </w:r>
    </w:p>
    <w:p w14:paraId="020CC3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宋体" w:hAnsi="宋体" w:eastAsia="宋体" w:cs="宋体"/>
          <w:b w:val="0"/>
          <w:bCs/>
          <w:i w:val="0"/>
          <w:iCs w:val="0"/>
          <w:caps w:val="0"/>
          <w:color w:val="000000"/>
          <w:spacing w:val="0"/>
          <w:kern w:val="2"/>
          <w:sz w:val="28"/>
          <w:szCs w:val="28"/>
          <w:highlight w:val="none"/>
          <w:lang w:val="en-US" w:eastAsia="zh-CN" w:bidi="ar-SA"/>
        </w:rPr>
      </w:pPr>
      <w:r>
        <w:rPr>
          <w:rFonts w:hint="eastAsia" w:ascii="宋体" w:hAnsi="宋体" w:eastAsia="宋体" w:cs="宋体"/>
          <w:b w:val="0"/>
          <w:bCs/>
          <w:i w:val="0"/>
          <w:iCs w:val="0"/>
          <w:caps w:val="0"/>
          <w:color w:val="000000"/>
          <w:spacing w:val="0"/>
          <w:kern w:val="2"/>
          <w:sz w:val="28"/>
          <w:szCs w:val="28"/>
          <w:highlight w:val="none"/>
          <w:lang w:val="en-US" w:eastAsia="zh-CN" w:bidi="ar-SA"/>
        </w:rPr>
        <w:t>（三）投标报价一经认可，即为签订合同的最终依据。采购合同由成交供应商与采购人签订。竞争性谈判文件</w:t>
      </w:r>
      <w:r>
        <w:rPr>
          <w:rFonts w:hint="eastAsia" w:ascii="宋体" w:hAnsi="宋体" w:eastAsia="宋体" w:cs="宋体"/>
          <w:b w:val="0"/>
          <w:bCs/>
          <w:i w:val="0"/>
          <w:iCs w:val="0"/>
          <w:caps w:val="0"/>
          <w:color w:val="000000"/>
          <w:spacing w:val="0"/>
          <w:kern w:val="2"/>
          <w:sz w:val="28"/>
          <w:szCs w:val="28"/>
          <w:highlight w:val="none"/>
          <w:lang w:val="en-US" w:eastAsia="zh-CN" w:bidi="ar-SA"/>
        </w:rPr>
        <w:t>、报价函及其澄清文件、成交通知书均为采购合同的组成部分。</w:t>
      </w:r>
    </w:p>
    <w:p w14:paraId="22C884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宋体" w:hAnsi="宋体" w:eastAsia="宋体" w:cs="宋体"/>
          <w:b w:val="0"/>
          <w:bCs/>
          <w:i w:val="0"/>
          <w:iCs w:val="0"/>
          <w:caps w:val="0"/>
          <w:color w:val="000000"/>
          <w:spacing w:val="0"/>
          <w:kern w:val="2"/>
          <w:sz w:val="28"/>
          <w:szCs w:val="28"/>
          <w:highlight w:val="none"/>
          <w:lang w:val="en-US" w:eastAsia="zh-CN" w:bidi="ar-SA"/>
        </w:rPr>
      </w:pPr>
      <w:r>
        <w:rPr>
          <w:rFonts w:hint="eastAsia" w:ascii="宋体" w:hAnsi="宋体" w:eastAsia="宋体" w:cs="宋体"/>
          <w:b w:val="0"/>
          <w:bCs/>
          <w:i w:val="0"/>
          <w:iCs w:val="0"/>
          <w:caps w:val="0"/>
          <w:color w:val="000000"/>
          <w:spacing w:val="0"/>
          <w:kern w:val="2"/>
          <w:sz w:val="28"/>
          <w:szCs w:val="28"/>
          <w:highlight w:val="none"/>
          <w:lang w:val="en-US" w:eastAsia="zh-CN" w:bidi="ar-SA"/>
        </w:rPr>
        <w:t>（四）报价单位：人民币元，计量单位为中华人民共和国法定计量单位。</w:t>
      </w:r>
    </w:p>
    <w:p w14:paraId="5B174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宋体" w:hAnsi="宋体" w:eastAsia="宋体" w:cs="宋体"/>
          <w:b w:val="0"/>
          <w:bCs/>
          <w:i w:val="0"/>
          <w:iCs w:val="0"/>
          <w:caps w:val="0"/>
          <w:color w:val="000000"/>
          <w:spacing w:val="0"/>
          <w:kern w:val="2"/>
          <w:sz w:val="28"/>
          <w:szCs w:val="28"/>
          <w:highlight w:val="none"/>
          <w:lang w:val="en-US" w:eastAsia="zh-CN" w:bidi="ar-SA"/>
        </w:rPr>
      </w:pPr>
      <w:r>
        <w:rPr>
          <w:rFonts w:hint="eastAsia" w:ascii="宋体" w:hAnsi="宋体" w:eastAsia="宋体" w:cs="宋体"/>
          <w:b w:val="0"/>
          <w:bCs/>
          <w:i w:val="0"/>
          <w:iCs w:val="0"/>
          <w:caps w:val="0"/>
          <w:color w:val="000000"/>
          <w:spacing w:val="0"/>
          <w:kern w:val="2"/>
          <w:sz w:val="28"/>
          <w:szCs w:val="28"/>
          <w:highlight w:val="none"/>
          <w:lang w:val="en-US" w:eastAsia="zh-CN" w:bidi="ar-SA"/>
        </w:rPr>
        <w:t>（五）供应商应按报价函进行报价（见附件2）。</w:t>
      </w:r>
    </w:p>
    <w:p w14:paraId="3A1BC2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宋体" w:hAnsi="宋体" w:eastAsia="宋体" w:cs="宋体"/>
          <w:b w:val="0"/>
          <w:bCs/>
          <w:i w:val="0"/>
          <w:iCs w:val="0"/>
          <w:caps w:val="0"/>
          <w:color w:val="000000"/>
          <w:spacing w:val="0"/>
          <w:kern w:val="2"/>
          <w:sz w:val="28"/>
          <w:szCs w:val="28"/>
          <w:highlight w:val="none"/>
          <w:lang w:val="en-US" w:eastAsia="zh-CN" w:bidi="ar-SA"/>
        </w:rPr>
      </w:pPr>
      <w:r>
        <w:rPr>
          <w:rFonts w:hint="eastAsia" w:ascii="宋体" w:hAnsi="宋体" w:eastAsia="宋体" w:cs="宋体"/>
          <w:b w:val="0"/>
          <w:bCs/>
          <w:i w:val="0"/>
          <w:iCs w:val="0"/>
          <w:caps w:val="0"/>
          <w:color w:val="000000"/>
          <w:spacing w:val="0"/>
          <w:kern w:val="2"/>
          <w:sz w:val="28"/>
          <w:szCs w:val="28"/>
          <w:highlight w:val="none"/>
          <w:lang w:val="en-US" w:eastAsia="zh-CN" w:bidi="ar-SA"/>
        </w:rPr>
        <w:t>（六）报价函的大写金额与小写金额不一致的，以大写金额为准；总价金额与单价汇总金额不一致的，以单价金额计算结果为准；单价金额小数点有明显错位的，应以总价为准，并修改单价。</w:t>
      </w:r>
    </w:p>
    <w:p w14:paraId="08F43B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宋体" w:hAnsi="宋体" w:eastAsia="宋体" w:cs="宋体"/>
          <w:b w:val="0"/>
          <w:bCs/>
          <w:i w:val="0"/>
          <w:iCs w:val="0"/>
          <w:caps w:val="0"/>
          <w:color w:val="000000"/>
          <w:spacing w:val="0"/>
          <w:kern w:val="2"/>
          <w:sz w:val="28"/>
          <w:szCs w:val="28"/>
          <w:highlight w:val="none"/>
          <w:lang w:val="en-US" w:eastAsia="zh-CN" w:bidi="ar-SA"/>
        </w:rPr>
      </w:pPr>
      <w:r>
        <w:rPr>
          <w:rFonts w:hint="eastAsia" w:ascii="宋体" w:hAnsi="宋体" w:eastAsia="宋体" w:cs="宋体"/>
          <w:b w:val="0"/>
          <w:bCs/>
          <w:i w:val="0"/>
          <w:iCs w:val="0"/>
          <w:caps w:val="0"/>
          <w:color w:val="000000"/>
          <w:spacing w:val="0"/>
          <w:kern w:val="2"/>
          <w:sz w:val="28"/>
          <w:szCs w:val="28"/>
          <w:highlight w:val="none"/>
          <w:lang w:val="en-US" w:eastAsia="zh-CN" w:bidi="ar-SA"/>
        </w:rPr>
        <w:t>（七）报价函应加盖报价单位公章。</w:t>
      </w:r>
    </w:p>
    <w:p w14:paraId="3EFE75C3">
      <w:pPr>
        <w:rPr>
          <w:rFonts w:hint="eastAsia"/>
          <w:sz w:val="28"/>
          <w:szCs w:val="28"/>
          <w:highlight w:val="none"/>
        </w:rPr>
      </w:pPr>
      <w:r>
        <w:rPr>
          <w:rFonts w:hint="eastAsia"/>
          <w:sz w:val="28"/>
          <w:szCs w:val="28"/>
          <w:highlight w:val="none"/>
        </w:rPr>
        <w:t>四、供应商投标须知</w:t>
      </w:r>
    </w:p>
    <w:p w14:paraId="6C87FB12">
      <w:pPr>
        <w:widowControl/>
        <w:snapToGrid w:val="0"/>
        <w:spacing w:line="500" w:lineRule="exact"/>
        <w:jc w:val="left"/>
        <w:textAlignment w:val="baseline"/>
        <w:rPr>
          <w:rFonts w:hint="eastAsia"/>
          <w:sz w:val="28"/>
          <w:szCs w:val="28"/>
          <w:highlight w:val="none"/>
        </w:rPr>
      </w:pPr>
      <w:r>
        <w:rPr>
          <w:rFonts w:hint="eastAsia"/>
          <w:sz w:val="28"/>
          <w:szCs w:val="28"/>
          <w:highlight w:val="none"/>
        </w:rPr>
        <w:t>（一）评标定标方法：最低评标价法。</w:t>
      </w:r>
      <w:r>
        <w:rPr>
          <w:rFonts w:hint="eastAsia"/>
          <w:sz w:val="28"/>
          <w:szCs w:val="28"/>
          <w:highlight w:val="none"/>
          <w:lang w:eastAsia="zh-CN"/>
        </w:rPr>
        <w:t>所有服务需求满足</w:t>
      </w:r>
      <w:r>
        <w:rPr>
          <w:rFonts w:hint="eastAsia"/>
          <w:sz w:val="28"/>
          <w:szCs w:val="28"/>
          <w:highlight w:val="none"/>
        </w:rPr>
        <w:t>且须满足实际使用要求。满足</w:t>
      </w:r>
      <w:r>
        <w:rPr>
          <w:rFonts w:hint="eastAsia"/>
          <w:sz w:val="28"/>
          <w:szCs w:val="28"/>
          <w:highlight w:val="none"/>
          <w:lang w:eastAsia="zh-CN"/>
        </w:rPr>
        <w:t>谈判文件</w:t>
      </w:r>
      <w:r>
        <w:rPr>
          <w:rFonts w:hint="eastAsia"/>
          <w:sz w:val="28"/>
          <w:szCs w:val="28"/>
          <w:highlight w:val="none"/>
        </w:rPr>
        <w:t>实质性响应要求且</w:t>
      </w:r>
      <w:r>
        <w:rPr>
          <w:rFonts w:hint="eastAsia"/>
          <w:sz w:val="28"/>
          <w:szCs w:val="28"/>
          <w:highlight w:val="none"/>
          <w:lang w:eastAsia="zh-CN"/>
        </w:rPr>
        <w:t>最终报价</w:t>
      </w:r>
      <w:r>
        <w:rPr>
          <w:rFonts w:hint="eastAsia"/>
          <w:sz w:val="28"/>
          <w:szCs w:val="28"/>
          <w:highlight w:val="none"/>
        </w:rPr>
        <w:t>最低的确定为成交供应商；</w:t>
      </w:r>
    </w:p>
    <w:p w14:paraId="1E52D082">
      <w:pPr>
        <w:widowControl/>
        <w:snapToGrid w:val="0"/>
        <w:spacing w:line="500" w:lineRule="exact"/>
        <w:ind w:firstLine="560" w:firstLineChars="200"/>
        <w:jc w:val="left"/>
        <w:textAlignment w:val="baseline"/>
        <w:rPr>
          <w:rFonts w:hint="eastAsia"/>
          <w:sz w:val="28"/>
          <w:szCs w:val="28"/>
          <w:highlight w:val="none"/>
        </w:rPr>
      </w:pPr>
      <w:r>
        <w:rPr>
          <w:rFonts w:hint="eastAsia"/>
          <w:sz w:val="28"/>
          <w:szCs w:val="28"/>
          <w:highlight w:val="none"/>
        </w:rPr>
        <w:t>1.本项目实行网上开标，网上上传加密的电子版响应文件，采用“不见面开标”方式，远程解密、远程在线开标、远程二次或多轮报价，无特殊情况二次报价视为最终报价（如放弃二轮报价，则以首轮报价为准）。如果最终报价出现两家或两家以上相同者，且均通过谈判小组评审，则由谈判小组采取</w:t>
      </w:r>
      <w:r>
        <w:rPr>
          <w:rFonts w:hint="eastAsia"/>
          <w:sz w:val="28"/>
          <w:szCs w:val="28"/>
          <w:highlight w:val="none"/>
          <w:lang w:eastAsia="zh-CN"/>
        </w:rPr>
        <w:t>电话报价</w:t>
      </w:r>
      <w:r>
        <w:rPr>
          <w:rFonts w:hint="eastAsia"/>
          <w:sz w:val="28"/>
          <w:szCs w:val="28"/>
          <w:highlight w:val="none"/>
        </w:rPr>
        <w:t>确定成交候选顺序。若全体谈判小组成员对其中供应商的报价或响应文件有疑问时，均在网上进行询标。故供应商要时刻关注企业系统，及时进行回复或报价，若超过30分钟（规定时间），不进行网上回复，责任自行承担。</w:t>
      </w:r>
    </w:p>
    <w:p w14:paraId="15282ECD">
      <w:pPr>
        <w:widowControl/>
        <w:snapToGrid w:val="0"/>
        <w:spacing w:line="500" w:lineRule="exact"/>
        <w:ind w:firstLine="560" w:firstLineChars="200"/>
        <w:jc w:val="left"/>
        <w:textAlignment w:val="baseline"/>
        <w:rPr>
          <w:rFonts w:hint="eastAsia"/>
          <w:strike/>
          <w:dstrike w:val="0"/>
          <w:sz w:val="28"/>
          <w:szCs w:val="28"/>
          <w:highlight w:val="none"/>
        </w:rPr>
      </w:pPr>
      <w:r>
        <w:rPr>
          <w:rFonts w:hint="eastAsia"/>
          <w:sz w:val="28"/>
          <w:szCs w:val="28"/>
          <w:highlight w:val="none"/>
          <w:lang w:val="en-US" w:eastAsia="zh-CN"/>
        </w:rPr>
        <w:t>2.</w:t>
      </w:r>
      <w:r>
        <w:rPr>
          <w:rFonts w:hint="eastAsia"/>
          <w:sz w:val="28"/>
          <w:szCs w:val="28"/>
          <w:highlight w:val="none"/>
        </w:rPr>
        <w:t>谈判过程中，谈判小组认为投标人的报价明显低于其他通过符合性审查投标人的报价，有可能影响产品质量或者不能诚信履约的，应当要求其在规定时间（30分钟）内提供书面说明，必要时提交相关证明材料；供应商不能证明其报价合理性的，谈判小组应当将其作为无效投标处理。</w:t>
      </w:r>
    </w:p>
    <w:p w14:paraId="276BCE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（二）所投项目必须完全符合竞争性谈判文件</w:t>
      </w:r>
      <w:r>
        <w:rPr>
          <w:rFonts w:hint="eastAsia" w:asciiTheme="minorHAnsi" w:hAnsiTheme="minorHAnsi" w:eastAsiaTheme="minorEastAsia" w:cstheme="minorBidi"/>
          <w:kern w:val="2"/>
          <w:sz w:val="28"/>
          <w:szCs w:val="28"/>
          <w:highlight w:val="none"/>
          <w:lang w:val="en-US" w:eastAsia="zh-CN" w:bidi="ar-SA"/>
        </w:rPr>
        <w:t>规定采购需求。</w:t>
      </w:r>
    </w:p>
    <w:p w14:paraId="57A192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（三）供应商自行勘察现场，承诺的完工时间、地点必须完全响应</w:t>
      </w:r>
      <w:r>
        <w:rPr>
          <w:rFonts w:hint="eastAsia" w:cstheme="minorBidi"/>
          <w:kern w:val="2"/>
          <w:sz w:val="28"/>
          <w:szCs w:val="28"/>
          <w:highlight w:val="none"/>
          <w:lang w:val="en-US" w:eastAsia="zh-CN" w:bidi="ar-SA"/>
        </w:rPr>
        <w:t>询价</w:t>
      </w:r>
      <w:r>
        <w:rPr>
          <w:rFonts w:hint="eastAsia" w:asciiTheme="minorHAnsi" w:hAnsiTheme="minorHAnsi" w:eastAsiaTheme="minorEastAsia" w:cstheme="minorBidi"/>
          <w:kern w:val="2"/>
          <w:sz w:val="28"/>
          <w:szCs w:val="28"/>
          <w:highlight w:val="none"/>
          <w:lang w:val="en-US" w:eastAsia="zh-CN" w:bidi="ar-SA"/>
        </w:rPr>
        <w:t>文件规定，工程完工时间必须在</w:t>
      </w:r>
      <w:r>
        <w:rPr>
          <w:rFonts w:hint="eastAsia" w:cstheme="minorBidi"/>
          <w:kern w:val="2"/>
          <w:sz w:val="28"/>
          <w:szCs w:val="28"/>
          <w:highlight w:val="none"/>
          <w:lang w:val="en-US" w:eastAsia="zh-CN" w:bidi="ar-SA"/>
        </w:rPr>
        <w:t>成交</w:t>
      </w:r>
      <w:r>
        <w:rPr>
          <w:rFonts w:hint="eastAsia" w:asciiTheme="minorHAnsi" w:hAnsiTheme="minorHAnsi" w:eastAsiaTheme="minorEastAsia" w:cstheme="minorBidi"/>
          <w:kern w:val="2"/>
          <w:sz w:val="28"/>
          <w:szCs w:val="28"/>
          <w:highlight w:val="none"/>
          <w:lang w:val="en-US" w:eastAsia="zh-CN" w:bidi="ar-SA"/>
        </w:rPr>
        <w:t>通知书发出后规定时间内完成。本项目的施工地点为寿县人民医院指定地点。</w:t>
      </w:r>
    </w:p>
    <w:p w14:paraId="480B2B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44"/>
        <w:jc w:val="left"/>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四）供应商应根据项目预算，充分考虑自身实力、市场风险等因素，合理报价。如供应商恶意竞争低价成交后不能按照响应文件及合同约定的时间完工，将视为合同违约，采购人有权取消其成交资格（顺延或重新采购），并上报院纪检监察部门，追究其相关责任。同时列入医院供应商“黑名单”，两年内不接受其投标。</w:t>
      </w:r>
    </w:p>
    <w:p w14:paraId="11F052DA">
      <w:pPr>
        <w:rPr>
          <w:rFonts w:hint="eastAsia"/>
          <w:sz w:val="28"/>
          <w:szCs w:val="28"/>
          <w:highlight w:val="none"/>
        </w:rPr>
      </w:pPr>
      <w:r>
        <w:rPr>
          <w:rFonts w:hint="eastAsia"/>
          <w:sz w:val="28"/>
          <w:szCs w:val="28"/>
          <w:highlight w:val="none"/>
        </w:rPr>
        <w:t>（五）下列情况之一的报价，将不被接受：</w:t>
      </w:r>
    </w:p>
    <w:p w14:paraId="2C4BB991">
      <w:pPr>
        <w:rPr>
          <w:rFonts w:hint="eastAsia"/>
          <w:sz w:val="28"/>
          <w:szCs w:val="28"/>
          <w:highlight w:val="none"/>
        </w:rPr>
      </w:pPr>
      <w:r>
        <w:rPr>
          <w:rFonts w:hint="eastAsia"/>
          <w:sz w:val="28"/>
          <w:szCs w:val="28"/>
          <w:highlight w:val="none"/>
        </w:rPr>
        <w:t>1．报价超过最高限价的；</w:t>
      </w:r>
    </w:p>
    <w:p w14:paraId="102ECBB7">
      <w:pPr>
        <w:rPr>
          <w:rFonts w:hint="eastAsia"/>
          <w:sz w:val="28"/>
          <w:szCs w:val="28"/>
          <w:highlight w:val="none"/>
        </w:rPr>
      </w:pPr>
      <w:r>
        <w:rPr>
          <w:rFonts w:hint="eastAsia"/>
          <w:sz w:val="28"/>
          <w:szCs w:val="28"/>
          <w:highlight w:val="none"/>
        </w:rPr>
        <w:t>2．报价资料不全的；</w:t>
      </w:r>
    </w:p>
    <w:p w14:paraId="5085E874">
      <w:pPr>
        <w:rPr>
          <w:rFonts w:hint="eastAsia"/>
          <w:sz w:val="28"/>
          <w:szCs w:val="28"/>
          <w:highlight w:val="none"/>
        </w:rPr>
      </w:pPr>
      <w:r>
        <w:rPr>
          <w:rFonts w:hint="eastAsia"/>
          <w:sz w:val="28"/>
          <w:szCs w:val="28"/>
          <w:highlight w:val="none"/>
        </w:rPr>
        <w:t>3．不能满足采购需求的；</w:t>
      </w:r>
    </w:p>
    <w:p w14:paraId="352AA3AB">
      <w:pPr>
        <w:rPr>
          <w:rFonts w:hint="eastAsia"/>
          <w:sz w:val="28"/>
          <w:szCs w:val="28"/>
          <w:highlight w:val="none"/>
        </w:rPr>
      </w:pPr>
      <w:r>
        <w:rPr>
          <w:rFonts w:hint="eastAsia"/>
          <w:sz w:val="28"/>
          <w:szCs w:val="28"/>
          <w:highlight w:val="none"/>
        </w:rPr>
        <w:t>4．报价方式不符合</w:t>
      </w:r>
      <w:r>
        <w:rPr>
          <w:rFonts w:hint="eastAsia"/>
          <w:sz w:val="28"/>
          <w:szCs w:val="28"/>
          <w:highlight w:val="none"/>
          <w:lang w:eastAsia="zh-CN"/>
        </w:rPr>
        <w:t>竞争性谈判文件</w:t>
      </w:r>
      <w:r>
        <w:rPr>
          <w:rFonts w:hint="eastAsia"/>
          <w:sz w:val="28"/>
          <w:szCs w:val="28"/>
          <w:highlight w:val="none"/>
        </w:rPr>
        <w:t>要求的；</w:t>
      </w:r>
    </w:p>
    <w:p w14:paraId="51DC9AA8">
      <w:pPr>
        <w:rPr>
          <w:rFonts w:hint="eastAsia"/>
          <w:sz w:val="28"/>
          <w:szCs w:val="28"/>
          <w:highlight w:val="none"/>
        </w:rPr>
      </w:pPr>
      <w:r>
        <w:rPr>
          <w:rFonts w:hint="eastAsia"/>
          <w:sz w:val="28"/>
          <w:szCs w:val="28"/>
          <w:highlight w:val="none"/>
        </w:rPr>
        <w:t>5．不符合供应商资格要求。</w:t>
      </w:r>
    </w:p>
    <w:p w14:paraId="2C2C733E">
      <w:pPr>
        <w:rPr>
          <w:rFonts w:hint="eastAsia"/>
          <w:sz w:val="28"/>
          <w:szCs w:val="28"/>
          <w:highlight w:val="none"/>
        </w:rPr>
      </w:pPr>
      <w:r>
        <w:rPr>
          <w:rFonts w:hint="eastAsia"/>
          <w:sz w:val="28"/>
          <w:szCs w:val="28"/>
          <w:highlight w:val="none"/>
        </w:rPr>
        <w:t>（六）参与报价的合格供应商少于三家且不能形成充分竞争的，将按流标处理。</w:t>
      </w:r>
    </w:p>
    <w:p w14:paraId="74CEA899">
      <w:pPr>
        <w:rPr>
          <w:rFonts w:hint="eastAsia"/>
          <w:sz w:val="28"/>
          <w:szCs w:val="28"/>
          <w:highlight w:val="none"/>
        </w:rPr>
      </w:pPr>
      <w:r>
        <w:rPr>
          <w:rFonts w:hint="eastAsia"/>
          <w:sz w:val="28"/>
          <w:szCs w:val="28"/>
          <w:highlight w:val="none"/>
        </w:rPr>
        <w:t>（七）供应商在报价过程中应遵守诚实信用原则，供应商串通投标或以其他形式限制竞争的，采购人有权放弃当次采购结果。</w:t>
      </w:r>
    </w:p>
    <w:p w14:paraId="10761F26">
      <w:pPr>
        <w:rPr>
          <w:rFonts w:hint="eastAsia"/>
          <w:sz w:val="28"/>
          <w:szCs w:val="28"/>
          <w:highlight w:val="none"/>
        </w:rPr>
      </w:pPr>
      <w:r>
        <w:rPr>
          <w:rFonts w:hint="eastAsia"/>
          <w:sz w:val="28"/>
          <w:szCs w:val="28"/>
          <w:highlight w:val="none"/>
        </w:rPr>
        <w:t>（八）供应商在报价时，需要同时提交下列材料复印件或原件扫描件，否则，其报价将不被接受：</w:t>
      </w:r>
    </w:p>
    <w:p w14:paraId="1C4D380D">
      <w:pPr>
        <w:rPr>
          <w:rFonts w:hint="eastAsia"/>
          <w:sz w:val="28"/>
          <w:szCs w:val="28"/>
          <w:highlight w:val="none"/>
        </w:rPr>
      </w:pPr>
      <w:r>
        <w:rPr>
          <w:rFonts w:hint="eastAsia"/>
          <w:sz w:val="28"/>
          <w:szCs w:val="28"/>
          <w:highlight w:val="none"/>
        </w:rPr>
        <w:t>1.响应文件封面；</w:t>
      </w:r>
    </w:p>
    <w:p w14:paraId="2F37A2BE">
      <w:pPr>
        <w:rPr>
          <w:rFonts w:hint="eastAsia"/>
          <w:sz w:val="28"/>
          <w:szCs w:val="28"/>
          <w:highlight w:val="none"/>
        </w:rPr>
      </w:pPr>
      <w:r>
        <w:rPr>
          <w:rFonts w:hint="eastAsia"/>
          <w:sz w:val="28"/>
          <w:szCs w:val="28"/>
          <w:highlight w:val="none"/>
        </w:rPr>
        <w:t>2.目录（标明材料所在页码）；</w:t>
      </w:r>
    </w:p>
    <w:p w14:paraId="3176ABD0">
      <w:pPr>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.法定代表人身份证或授权委托书及委托代理人身份证（身份证正反面）；</w:t>
      </w:r>
    </w:p>
    <w:p w14:paraId="732C151A">
      <w:pPr>
        <w:rPr>
          <w:rFonts w:hint="eastAsia"/>
          <w:sz w:val="28"/>
          <w:szCs w:val="28"/>
          <w:highlight w:val="none"/>
        </w:rPr>
      </w:pPr>
      <w:r>
        <w:rPr>
          <w:rFonts w:hint="eastAsia"/>
          <w:sz w:val="28"/>
          <w:szCs w:val="28"/>
          <w:highlight w:val="none"/>
          <w:lang w:val="en-US" w:eastAsia="zh-CN"/>
        </w:rPr>
        <w:t>4</w:t>
      </w:r>
      <w:r>
        <w:rPr>
          <w:rFonts w:hint="eastAsia"/>
          <w:sz w:val="28"/>
          <w:szCs w:val="28"/>
          <w:highlight w:val="none"/>
        </w:rPr>
        <w:t>.报价函；</w:t>
      </w:r>
    </w:p>
    <w:p w14:paraId="527A7CB5">
      <w:pPr>
        <w:rPr>
          <w:rFonts w:hint="eastAsia"/>
          <w:sz w:val="28"/>
          <w:szCs w:val="28"/>
          <w:highlight w:val="none"/>
        </w:rPr>
      </w:pPr>
      <w:r>
        <w:rPr>
          <w:rFonts w:hint="eastAsia"/>
          <w:sz w:val="28"/>
          <w:szCs w:val="28"/>
          <w:highlight w:val="none"/>
          <w:lang w:val="en-US" w:eastAsia="zh-CN"/>
        </w:rPr>
        <w:t>5</w:t>
      </w:r>
      <w:r>
        <w:rPr>
          <w:rFonts w:hint="eastAsia"/>
          <w:sz w:val="28"/>
          <w:szCs w:val="28"/>
          <w:highlight w:val="none"/>
        </w:rPr>
        <w:t>.营业执照；</w:t>
      </w:r>
    </w:p>
    <w:p w14:paraId="02D351A5">
      <w:pPr>
        <w:rPr>
          <w:rFonts w:hint="eastAsia"/>
          <w:sz w:val="28"/>
          <w:szCs w:val="28"/>
          <w:highlight w:val="none"/>
          <w:lang w:eastAsia="zh-CN"/>
        </w:rPr>
      </w:pPr>
      <w:r>
        <w:rPr>
          <w:rFonts w:hint="eastAsia"/>
          <w:sz w:val="28"/>
          <w:szCs w:val="28"/>
          <w:highlight w:val="none"/>
          <w:lang w:val="en-US" w:eastAsia="zh-CN"/>
        </w:rPr>
        <w:t>6.</w:t>
      </w:r>
      <w:r>
        <w:rPr>
          <w:rFonts w:hint="eastAsia"/>
          <w:sz w:val="28"/>
          <w:szCs w:val="28"/>
          <w:highlight w:val="none"/>
        </w:rPr>
        <w:t>建筑工程施工总承包三级（及以上）资质，安全生产许可证</w:t>
      </w:r>
      <w:r>
        <w:rPr>
          <w:rFonts w:hint="eastAsia"/>
          <w:sz w:val="28"/>
          <w:szCs w:val="28"/>
          <w:highlight w:val="none"/>
          <w:lang w:eastAsia="zh-CN"/>
        </w:rPr>
        <w:t>；</w:t>
      </w:r>
    </w:p>
    <w:p w14:paraId="78760235">
      <w:pPr>
        <w:rPr>
          <w:rFonts w:hint="eastAsia"/>
          <w:sz w:val="28"/>
          <w:szCs w:val="28"/>
          <w:highlight w:val="none"/>
        </w:rPr>
      </w:pPr>
      <w:r>
        <w:rPr>
          <w:rFonts w:hint="eastAsia"/>
          <w:sz w:val="28"/>
          <w:szCs w:val="28"/>
          <w:highlight w:val="none"/>
          <w:lang w:val="en-US" w:eastAsia="zh-CN"/>
        </w:rPr>
        <w:t>7.项目经理的</w:t>
      </w:r>
      <w:r>
        <w:rPr>
          <w:rFonts w:hint="eastAsia"/>
          <w:sz w:val="28"/>
          <w:szCs w:val="28"/>
          <w:highlight w:val="none"/>
        </w:rPr>
        <w:t>建筑工程专业二级（及以上）建造师资格，安全生产考核合格证（B证）。</w:t>
      </w:r>
    </w:p>
    <w:p w14:paraId="313AA2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left"/>
        <w:rPr>
          <w:rFonts w:hint="eastAsia" w:asciiTheme="minorHAnsi" w:hAnsiTheme="minorHAnsi" w:eastAsiaTheme="minorEastAsia" w:cstheme="minorBidi"/>
          <w:kern w:val="2"/>
          <w:sz w:val="28"/>
          <w:szCs w:val="28"/>
          <w:highlight w:val="none"/>
          <w:lang w:val="en-US" w:eastAsia="zh-CN" w:bidi="ar-SA"/>
        </w:rPr>
      </w:pPr>
      <w:r>
        <w:rPr>
          <w:rFonts w:hint="eastAsia"/>
          <w:sz w:val="28"/>
          <w:szCs w:val="28"/>
          <w:highlight w:val="none"/>
          <w:lang w:val="en-US" w:eastAsia="zh-CN"/>
        </w:rPr>
        <w:t>8</w:t>
      </w:r>
      <w:r>
        <w:rPr>
          <w:rFonts w:hint="eastAsia"/>
          <w:sz w:val="28"/>
          <w:szCs w:val="28"/>
          <w:highlight w:val="none"/>
          <w:lang w:eastAsia="zh-CN"/>
        </w:rPr>
        <w:t>.</w:t>
      </w:r>
      <w:r>
        <w:rPr>
          <w:rFonts w:hint="eastAsia" w:asciiTheme="minorHAnsi" w:hAnsiTheme="minorHAnsi" w:eastAsiaTheme="minorEastAsia" w:cstheme="minorBidi"/>
          <w:kern w:val="2"/>
          <w:sz w:val="28"/>
          <w:szCs w:val="28"/>
          <w:highlight w:val="none"/>
          <w:lang w:val="en-US" w:eastAsia="zh-CN" w:bidi="ar-SA"/>
        </w:rPr>
        <w:t>针对本项目的安全施工责任书；</w:t>
      </w:r>
    </w:p>
    <w:p w14:paraId="5450B2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left"/>
        <w:rPr>
          <w:rFonts w:hint="eastAsia" w:asciiTheme="minorHAnsi" w:hAnsiTheme="minorHAnsi" w:eastAsiaTheme="minorEastAsia" w:cstheme="minorBidi"/>
          <w:kern w:val="2"/>
          <w:sz w:val="28"/>
          <w:szCs w:val="28"/>
          <w:highlight w:val="none"/>
          <w:lang w:val="en-US" w:eastAsia="zh-CN" w:bidi="ar-SA"/>
        </w:rPr>
      </w:pPr>
      <w:r>
        <w:rPr>
          <w:rFonts w:hint="eastAsia" w:cstheme="minorBidi"/>
          <w:kern w:val="2"/>
          <w:sz w:val="28"/>
          <w:szCs w:val="28"/>
          <w:highlight w:val="none"/>
          <w:lang w:val="en-US" w:eastAsia="zh-CN" w:bidi="ar-SA"/>
        </w:rPr>
        <w:t>9</w:t>
      </w:r>
      <w:r>
        <w:rPr>
          <w:rFonts w:hint="eastAsia" w:asciiTheme="minorHAnsi" w:hAnsiTheme="minorHAnsi" w:eastAsiaTheme="minorEastAsia" w:cstheme="minorBidi"/>
          <w:kern w:val="2"/>
          <w:sz w:val="28"/>
          <w:szCs w:val="28"/>
          <w:highlight w:val="none"/>
          <w:lang w:val="en-US" w:eastAsia="zh-CN" w:bidi="ar-SA"/>
        </w:rPr>
        <w:t>.针对本项目的工程质量承诺书；</w:t>
      </w:r>
    </w:p>
    <w:p w14:paraId="5F3001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left"/>
        <w:rPr>
          <w:rFonts w:hint="eastAsia" w:asciiTheme="minorHAnsi" w:hAnsiTheme="minorHAnsi" w:eastAsiaTheme="minorEastAsia" w:cstheme="minorBidi"/>
          <w:kern w:val="2"/>
          <w:sz w:val="28"/>
          <w:szCs w:val="28"/>
          <w:highlight w:val="none"/>
          <w:lang w:val="en-US" w:eastAsia="zh-CN" w:bidi="ar-SA"/>
        </w:rPr>
      </w:pPr>
      <w:r>
        <w:rPr>
          <w:rFonts w:hint="eastAsia" w:cstheme="minorBidi"/>
          <w:kern w:val="2"/>
          <w:sz w:val="28"/>
          <w:szCs w:val="28"/>
          <w:highlight w:val="none"/>
          <w:lang w:val="en-US" w:eastAsia="zh-CN" w:bidi="ar-SA"/>
        </w:rPr>
        <w:t>10项目经理提供到岗履约承诺书</w:t>
      </w:r>
      <w:r>
        <w:rPr>
          <w:rFonts w:hint="eastAsia"/>
          <w:sz w:val="28"/>
          <w:szCs w:val="28"/>
          <w:lang w:eastAsia="zh-CN"/>
        </w:rPr>
        <w:t>；</w:t>
      </w:r>
    </w:p>
    <w:p w14:paraId="33A8C375">
      <w:pPr>
        <w:rPr>
          <w:rFonts w:hint="eastAsia"/>
          <w:strike w:val="0"/>
          <w:sz w:val="28"/>
          <w:szCs w:val="28"/>
          <w:highlight w:val="none"/>
        </w:rPr>
      </w:pPr>
      <w:r>
        <w:rPr>
          <w:rFonts w:hint="eastAsia"/>
          <w:strike w:val="0"/>
          <w:dstrike w:val="0"/>
          <w:sz w:val="28"/>
          <w:szCs w:val="28"/>
          <w:highlight w:val="none"/>
          <w:lang w:val="en-US" w:eastAsia="zh-CN"/>
        </w:rPr>
        <w:t>11.</w:t>
      </w:r>
      <w:r>
        <w:rPr>
          <w:rFonts w:hint="eastAsia"/>
          <w:strike w:val="0"/>
          <w:dstrike w:val="0"/>
          <w:sz w:val="28"/>
          <w:szCs w:val="28"/>
          <w:highlight w:val="none"/>
        </w:rPr>
        <w:t>供应商诚信响应承诺书（附件）；</w:t>
      </w:r>
    </w:p>
    <w:p w14:paraId="2C4C786D">
      <w:pPr>
        <w:rPr>
          <w:rFonts w:hint="eastAsia" w:eastAsiaTheme="minorEastAsia"/>
          <w:sz w:val="28"/>
          <w:szCs w:val="28"/>
          <w:highlight w:val="none"/>
          <w:lang w:eastAsia="zh-CN"/>
        </w:rPr>
      </w:pPr>
      <w:r>
        <w:rPr>
          <w:rFonts w:hint="eastAsia"/>
          <w:strike w:val="0"/>
          <w:dstrike w:val="0"/>
          <w:sz w:val="28"/>
          <w:szCs w:val="28"/>
          <w:highlight w:val="none"/>
          <w:lang w:val="en-US" w:eastAsia="zh-CN"/>
        </w:rPr>
        <w:t>12</w:t>
      </w:r>
      <w:r>
        <w:rPr>
          <w:rFonts w:hint="eastAsia"/>
          <w:strike w:val="0"/>
          <w:dstrike w:val="0"/>
          <w:sz w:val="28"/>
          <w:szCs w:val="28"/>
          <w:highlight w:val="none"/>
        </w:rPr>
        <w:t>.供应商认为需要提供的其他说明</w:t>
      </w:r>
      <w:r>
        <w:rPr>
          <w:rFonts w:hint="eastAsia"/>
          <w:strike w:val="0"/>
          <w:dstrike w:val="0"/>
          <w:sz w:val="28"/>
          <w:szCs w:val="28"/>
          <w:highlight w:val="none"/>
          <w:lang w:eastAsia="zh-CN"/>
        </w:rPr>
        <w:t>。</w:t>
      </w:r>
    </w:p>
    <w:p w14:paraId="35FF955F">
      <w:pPr>
        <w:rPr>
          <w:rFonts w:hint="eastAsia"/>
          <w:sz w:val="28"/>
          <w:szCs w:val="28"/>
          <w:highlight w:val="none"/>
        </w:rPr>
      </w:pPr>
      <w:r>
        <w:rPr>
          <w:rFonts w:hint="eastAsia"/>
          <w:sz w:val="28"/>
          <w:szCs w:val="28"/>
          <w:highlight w:val="none"/>
        </w:rPr>
        <w:t>（九）本次</w:t>
      </w:r>
      <w:r>
        <w:rPr>
          <w:rFonts w:hint="eastAsia"/>
          <w:sz w:val="28"/>
          <w:szCs w:val="28"/>
          <w:highlight w:val="none"/>
          <w:lang w:eastAsia="zh-CN"/>
        </w:rPr>
        <w:t>竞争性谈判</w:t>
      </w:r>
      <w:r>
        <w:rPr>
          <w:rFonts w:hint="eastAsia"/>
          <w:sz w:val="28"/>
          <w:szCs w:val="28"/>
          <w:highlight w:val="none"/>
        </w:rPr>
        <w:t>采购活动在寿县人民医院纪委、纪检监察人员全程监督下进行。如因未在规定时间段内报价，</w:t>
      </w:r>
      <w:r>
        <w:rPr>
          <w:rFonts w:hint="eastAsia"/>
          <w:sz w:val="28"/>
          <w:szCs w:val="28"/>
          <w:highlight w:val="none"/>
          <w:lang w:eastAsia="zh-CN"/>
        </w:rPr>
        <w:t>响应文件</w:t>
      </w:r>
      <w:r>
        <w:rPr>
          <w:rFonts w:hint="eastAsia"/>
          <w:sz w:val="28"/>
          <w:szCs w:val="28"/>
          <w:highlight w:val="none"/>
        </w:rPr>
        <w:t>模糊、无法辨认等造成的后果，由供应商自行负责。</w:t>
      </w:r>
    </w:p>
    <w:p w14:paraId="47E012C6">
      <w:pPr>
        <w:rPr>
          <w:rFonts w:hint="eastAsia"/>
          <w:sz w:val="28"/>
          <w:szCs w:val="28"/>
          <w:highlight w:val="none"/>
        </w:rPr>
      </w:pPr>
      <w:r>
        <w:rPr>
          <w:rFonts w:hint="eastAsia"/>
          <w:sz w:val="28"/>
          <w:szCs w:val="28"/>
          <w:highlight w:val="none"/>
        </w:rPr>
        <w:t>（十）本项目免收投标保证金。</w:t>
      </w:r>
    </w:p>
    <w:p w14:paraId="2DCF3716">
      <w:pPr>
        <w:rPr>
          <w:sz w:val="28"/>
          <w:szCs w:val="28"/>
          <w:highlight w:val="none"/>
        </w:rPr>
      </w:pPr>
      <w:r>
        <w:rPr>
          <w:rFonts w:hint="eastAsia"/>
          <w:sz w:val="28"/>
          <w:szCs w:val="28"/>
          <w:highlight w:val="none"/>
        </w:rPr>
        <w:t>（十</w:t>
      </w:r>
      <w:r>
        <w:rPr>
          <w:rFonts w:hint="eastAsia"/>
          <w:sz w:val="28"/>
          <w:szCs w:val="28"/>
          <w:highlight w:val="none"/>
          <w:lang w:eastAsia="zh-CN"/>
        </w:rPr>
        <w:t>一</w:t>
      </w:r>
      <w:r>
        <w:rPr>
          <w:rFonts w:hint="eastAsia"/>
          <w:sz w:val="28"/>
          <w:szCs w:val="28"/>
          <w:highlight w:val="none"/>
        </w:rPr>
        <w:t>）付款方式：通过验收合格后付至结算</w:t>
      </w:r>
      <w:r>
        <w:rPr>
          <w:rFonts w:hint="eastAsia"/>
          <w:sz w:val="28"/>
          <w:szCs w:val="28"/>
          <w:highlight w:val="none"/>
          <w:lang w:eastAsia="zh-CN"/>
        </w:rPr>
        <w:t>成交</w:t>
      </w:r>
      <w:r>
        <w:rPr>
          <w:rFonts w:hint="eastAsia"/>
          <w:sz w:val="28"/>
          <w:szCs w:val="28"/>
          <w:highlight w:val="none"/>
        </w:rPr>
        <w:t>价的97%，余款（总价款的3%）质保金1年后付清</w:t>
      </w:r>
      <w:bookmarkStart w:id="0" w:name="_GoBack"/>
      <w:bookmarkEnd w:id="0"/>
      <w:r>
        <w:rPr>
          <w:rFonts w:hint="eastAsia"/>
          <w:sz w:val="28"/>
          <w:szCs w:val="28"/>
          <w:highlight w:val="none"/>
        </w:rPr>
        <w:t>（各阶段均不计利息）。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E5NDFkMTI3OTE1YmFkMzBlMDc5YjNiMTE4NTQifQ=="/>
  </w:docVars>
  <w:rsids>
    <w:rsidRoot w:val="00000000"/>
    <w:rsid w:val="00707B63"/>
    <w:rsid w:val="007F27CB"/>
    <w:rsid w:val="0179546C"/>
    <w:rsid w:val="020531A4"/>
    <w:rsid w:val="029A1B3E"/>
    <w:rsid w:val="03C055D4"/>
    <w:rsid w:val="045D1075"/>
    <w:rsid w:val="04812FB5"/>
    <w:rsid w:val="04D56E5D"/>
    <w:rsid w:val="055F2BCB"/>
    <w:rsid w:val="05663875"/>
    <w:rsid w:val="05C72C4A"/>
    <w:rsid w:val="06007F0A"/>
    <w:rsid w:val="06035C4C"/>
    <w:rsid w:val="06110369"/>
    <w:rsid w:val="06473D8B"/>
    <w:rsid w:val="06D7510F"/>
    <w:rsid w:val="06F7755F"/>
    <w:rsid w:val="070B300A"/>
    <w:rsid w:val="07AF2B02"/>
    <w:rsid w:val="07C271DD"/>
    <w:rsid w:val="08145EEF"/>
    <w:rsid w:val="08392300"/>
    <w:rsid w:val="08923091"/>
    <w:rsid w:val="08F16230"/>
    <w:rsid w:val="093C394F"/>
    <w:rsid w:val="09A60DC8"/>
    <w:rsid w:val="0ABB4D47"/>
    <w:rsid w:val="0AF049F1"/>
    <w:rsid w:val="0B310B66"/>
    <w:rsid w:val="0C006EB6"/>
    <w:rsid w:val="0C0A7005"/>
    <w:rsid w:val="0C775961"/>
    <w:rsid w:val="0C994C14"/>
    <w:rsid w:val="0D112E31"/>
    <w:rsid w:val="0D464D9C"/>
    <w:rsid w:val="0E863BCD"/>
    <w:rsid w:val="0E8C4A31"/>
    <w:rsid w:val="0EE20947"/>
    <w:rsid w:val="0EF83E74"/>
    <w:rsid w:val="0F783207"/>
    <w:rsid w:val="0F81030D"/>
    <w:rsid w:val="0FDA5C70"/>
    <w:rsid w:val="10246EEB"/>
    <w:rsid w:val="106A2B50"/>
    <w:rsid w:val="11586E4C"/>
    <w:rsid w:val="11967974"/>
    <w:rsid w:val="11B147AE"/>
    <w:rsid w:val="11E903EC"/>
    <w:rsid w:val="122D652B"/>
    <w:rsid w:val="12347F9D"/>
    <w:rsid w:val="12F6691D"/>
    <w:rsid w:val="152359C3"/>
    <w:rsid w:val="15415E49"/>
    <w:rsid w:val="16111CBF"/>
    <w:rsid w:val="165E3157"/>
    <w:rsid w:val="17125CEF"/>
    <w:rsid w:val="17263548"/>
    <w:rsid w:val="18291542"/>
    <w:rsid w:val="189746FE"/>
    <w:rsid w:val="19EE47F1"/>
    <w:rsid w:val="1BAC6712"/>
    <w:rsid w:val="1D28626C"/>
    <w:rsid w:val="1D6B0348"/>
    <w:rsid w:val="1E390005"/>
    <w:rsid w:val="1EE47F71"/>
    <w:rsid w:val="1F3A2287"/>
    <w:rsid w:val="2043516B"/>
    <w:rsid w:val="207D242B"/>
    <w:rsid w:val="21357114"/>
    <w:rsid w:val="227710FC"/>
    <w:rsid w:val="238B1303"/>
    <w:rsid w:val="23DA223D"/>
    <w:rsid w:val="23DC390D"/>
    <w:rsid w:val="23DF51AB"/>
    <w:rsid w:val="25826736"/>
    <w:rsid w:val="25BC7D7D"/>
    <w:rsid w:val="26357304"/>
    <w:rsid w:val="26B96187"/>
    <w:rsid w:val="271433BD"/>
    <w:rsid w:val="27257379"/>
    <w:rsid w:val="277B343D"/>
    <w:rsid w:val="27B801ED"/>
    <w:rsid w:val="2858552C"/>
    <w:rsid w:val="285E6FE6"/>
    <w:rsid w:val="296543A4"/>
    <w:rsid w:val="2A9C580A"/>
    <w:rsid w:val="2ABE1FBE"/>
    <w:rsid w:val="2AD0584D"/>
    <w:rsid w:val="2B7D59D5"/>
    <w:rsid w:val="2C825CBC"/>
    <w:rsid w:val="2C866B0B"/>
    <w:rsid w:val="2DEA30CA"/>
    <w:rsid w:val="2DF86611"/>
    <w:rsid w:val="2E20089A"/>
    <w:rsid w:val="2E424C8B"/>
    <w:rsid w:val="2E4C78E1"/>
    <w:rsid w:val="2F104DB2"/>
    <w:rsid w:val="2F3A3BDD"/>
    <w:rsid w:val="319C0B7F"/>
    <w:rsid w:val="31D67BED"/>
    <w:rsid w:val="331D35FA"/>
    <w:rsid w:val="333A23FE"/>
    <w:rsid w:val="334C1FAB"/>
    <w:rsid w:val="33A51F6D"/>
    <w:rsid w:val="34871673"/>
    <w:rsid w:val="34B14942"/>
    <w:rsid w:val="362124D5"/>
    <w:rsid w:val="36A42A91"/>
    <w:rsid w:val="36C546D4"/>
    <w:rsid w:val="37CE75B8"/>
    <w:rsid w:val="39987E7E"/>
    <w:rsid w:val="39A6259B"/>
    <w:rsid w:val="39A84565"/>
    <w:rsid w:val="3A0D6D0E"/>
    <w:rsid w:val="3A59760D"/>
    <w:rsid w:val="3A9C74FA"/>
    <w:rsid w:val="3B3622CB"/>
    <w:rsid w:val="3B471B5C"/>
    <w:rsid w:val="3BF82E56"/>
    <w:rsid w:val="3C925059"/>
    <w:rsid w:val="3CBB635D"/>
    <w:rsid w:val="3D3D5195"/>
    <w:rsid w:val="3D7F6840"/>
    <w:rsid w:val="3E0D1D04"/>
    <w:rsid w:val="3ED6747E"/>
    <w:rsid w:val="3F964E60"/>
    <w:rsid w:val="3FD85478"/>
    <w:rsid w:val="3FD87226"/>
    <w:rsid w:val="3FE94F8F"/>
    <w:rsid w:val="400E2C48"/>
    <w:rsid w:val="4157061F"/>
    <w:rsid w:val="416D1BF0"/>
    <w:rsid w:val="42334BE8"/>
    <w:rsid w:val="424961B9"/>
    <w:rsid w:val="42AE24C0"/>
    <w:rsid w:val="43340C18"/>
    <w:rsid w:val="43EF0FE2"/>
    <w:rsid w:val="44093E52"/>
    <w:rsid w:val="4484797D"/>
    <w:rsid w:val="453B1505"/>
    <w:rsid w:val="45611A6C"/>
    <w:rsid w:val="45725A27"/>
    <w:rsid w:val="45A1630C"/>
    <w:rsid w:val="45E5269D"/>
    <w:rsid w:val="45E85CE9"/>
    <w:rsid w:val="46955E71"/>
    <w:rsid w:val="46D30747"/>
    <w:rsid w:val="47084895"/>
    <w:rsid w:val="473C62ED"/>
    <w:rsid w:val="48CC18F2"/>
    <w:rsid w:val="49066BB2"/>
    <w:rsid w:val="49A40179"/>
    <w:rsid w:val="49D62A28"/>
    <w:rsid w:val="49DB1DED"/>
    <w:rsid w:val="4AF63294"/>
    <w:rsid w:val="4BB705C2"/>
    <w:rsid w:val="4C312198"/>
    <w:rsid w:val="4D241CFD"/>
    <w:rsid w:val="4E141D71"/>
    <w:rsid w:val="4EF70D4B"/>
    <w:rsid w:val="4F0516BA"/>
    <w:rsid w:val="4F310701"/>
    <w:rsid w:val="501A2F43"/>
    <w:rsid w:val="50395ABF"/>
    <w:rsid w:val="516C1B0E"/>
    <w:rsid w:val="51D33CF1"/>
    <w:rsid w:val="52CB49C9"/>
    <w:rsid w:val="52ED0DE3"/>
    <w:rsid w:val="533267F6"/>
    <w:rsid w:val="537A08C9"/>
    <w:rsid w:val="538E7ED0"/>
    <w:rsid w:val="53BB4A3D"/>
    <w:rsid w:val="54264BFA"/>
    <w:rsid w:val="54817A35"/>
    <w:rsid w:val="54D33C84"/>
    <w:rsid w:val="54DB5397"/>
    <w:rsid w:val="55466588"/>
    <w:rsid w:val="55894DF3"/>
    <w:rsid w:val="55F06C20"/>
    <w:rsid w:val="55FB7373"/>
    <w:rsid w:val="568A7075"/>
    <w:rsid w:val="56AD4B11"/>
    <w:rsid w:val="57642957"/>
    <w:rsid w:val="585F1E3B"/>
    <w:rsid w:val="58841F8F"/>
    <w:rsid w:val="590A624B"/>
    <w:rsid w:val="59C208D3"/>
    <w:rsid w:val="5A7D2A4C"/>
    <w:rsid w:val="5B793214"/>
    <w:rsid w:val="5C1D6295"/>
    <w:rsid w:val="5CCE758F"/>
    <w:rsid w:val="5CFF3BED"/>
    <w:rsid w:val="5D047455"/>
    <w:rsid w:val="5D414205"/>
    <w:rsid w:val="5DCC7F73"/>
    <w:rsid w:val="5E2C6C63"/>
    <w:rsid w:val="5E48511F"/>
    <w:rsid w:val="5E587A58"/>
    <w:rsid w:val="5EB1159A"/>
    <w:rsid w:val="5F08322C"/>
    <w:rsid w:val="5F1D47FE"/>
    <w:rsid w:val="604E5DE1"/>
    <w:rsid w:val="609E371C"/>
    <w:rsid w:val="61616C24"/>
    <w:rsid w:val="62500A46"/>
    <w:rsid w:val="62A0552A"/>
    <w:rsid w:val="63251ED3"/>
    <w:rsid w:val="64A84B6A"/>
    <w:rsid w:val="65624D19"/>
    <w:rsid w:val="65907AD8"/>
    <w:rsid w:val="660D1128"/>
    <w:rsid w:val="669C06FE"/>
    <w:rsid w:val="68103152"/>
    <w:rsid w:val="6828218F"/>
    <w:rsid w:val="68945B31"/>
    <w:rsid w:val="6908207B"/>
    <w:rsid w:val="69AE49D0"/>
    <w:rsid w:val="6A426897"/>
    <w:rsid w:val="6A617C95"/>
    <w:rsid w:val="6B301415"/>
    <w:rsid w:val="6BE4181E"/>
    <w:rsid w:val="6D042B59"/>
    <w:rsid w:val="6D711300"/>
    <w:rsid w:val="6E3851B0"/>
    <w:rsid w:val="6EB8009F"/>
    <w:rsid w:val="6F563B40"/>
    <w:rsid w:val="700A0487"/>
    <w:rsid w:val="709B37D5"/>
    <w:rsid w:val="71B66B18"/>
    <w:rsid w:val="72E01973"/>
    <w:rsid w:val="7315786E"/>
    <w:rsid w:val="731D4975"/>
    <w:rsid w:val="738A200A"/>
    <w:rsid w:val="73A64B37"/>
    <w:rsid w:val="73AB3D2F"/>
    <w:rsid w:val="73C51294"/>
    <w:rsid w:val="73F2195D"/>
    <w:rsid w:val="73FF369E"/>
    <w:rsid w:val="742F2BB2"/>
    <w:rsid w:val="74940C67"/>
    <w:rsid w:val="74A94712"/>
    <w:rsid w:val="76200A04"/>
    <w:rsid w:val="769767EC"/>
    <w:rsid w:val="76F53C3E"/>
    <w:rsid w:val="77416E84"/>
    <w:rsid w:val="774E77F3"/>
    <w:rsid w:val="7856695F"/>
    <w:rsid w:val="7904460D"/>
    <w:rsid w:val="7997722F"/>
    <w:rsid w:val="7C2902C5"/>
    <w:rsid w:val="7D0270B5"/>
    <w:rsid w:val="7D3B4375"/>
    <w:rsid w:val="7E324339"/>
    <w:rsid w:val="7E7C4C45"/>
    <w:rsid w:val="7E8F2BCB"/>
    <w:rsid w:val="7E9F344E"/>
    <w:rsid w:val="7ECE2DE8"/>
    <w:rsid w:val="7EDE145C"/>
    <w:rsid w:val="7F313C8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ascii="Calibri" w:hAnsi="Calibri" w:eastAsia="Calibri" w:cs="Times New Roman"/>
      <w:kern w:val="0"/>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2091</Words>
  <Characters>2121</Characters>
  <Lines>0</Lines>
  <Paragraphs>0</Paragraphs>
  <TotalTime>7</TotalTime>
  <ScaleCrop>false</ScaleCrop>
  <LinksUpToDate>false</LinksUpToDate>
  <CharactersWithSpaces>2121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2024-09-23T07:51:00Z</dcterms:created>
  <dc:creator>Administrator</dc:creator>
  <cp:lastModifiedBy>Administrator</cp:lastModifiedBy>
  <cp:lastPrinted>2024-10-12T03:11:02Z</cp:lastPrinted>
  <dcterms:modified xsi:type="dcterms:W3CDTF">2024-10-12T03:12:50Z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363B29A128574614924FFDA86053BCF4_13</vt:lpwstr>
  </property>
</Properties>
</file>