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寿县人民医院采购供氧系统氧气吸入器项目报价函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2024-YYCG-028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62"/>
        <w:gridCol w:w="1363"/>
        <w:gridCol w:w="1362"/>
        <w:gridCol w:w="2688"/>
        <w:gridCol w:w="2768"/>
        <w:gridCol w:w="1100"/>
        <w:gridCol w:w="140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19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6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要求技术参数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所投产品品牌、型号及技术参数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（须详细描述）</w:t>
            </w:r>
          </w:p>
        </w:tc>
        <w:tc>
          <w:tcPr>
            <w:tcW w:w="2768" w:type="dxa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10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套</w:t>
            </w: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140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145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768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68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注：此表内容若单页填不下，可按同样格式扩展。但每页均需盖投标供应商公章；必须确保公章清晰。</w:t>
      </w:r>
    </w:p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最终投标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价（大写）：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 整 （¥：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元）  单位：人民币 元</w:t>
      </w:r>
    </w:p>
    <w:p>
      <w:pPr>
        <w:pStyle w:val="6"/>
        <w:widowControl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供应商名称（盖单位公章）：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人（签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6"/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</w:t>
      </w:r>
      <w:r>
        <w:rPr>
          <w:rFonts w:hint="eastAsia" w:ascii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133387"/>
    <w:rsid w:val="009C512B"/>
    <w:rsid w:val="01675739"/>
    <w:rsid w:val="027D2D3A"/>
    <w:rsid w:val="03C70711"/>
    <w:rsid w:val="04697A1A"/>
    <w:rsid w:val="04820ADC"/>
    <w:rsid w:val="04A86794"/>
    <w:rsid w:val="05161624"/>
    <w:rsid w:val="0575419C"/>
    <w:rsid w:val="05AC4062"/>
    <w:rsid w:val="05DE071C"/>
    <w:rsid w:val="0624009C"/>
    <w:rsid w:val="064249C6"/>
    <w:rsid w:val="06497B03"/>
    <w:rsid w:val="068154EF"/>
    <w:rsid w:val="06DF22D8"/>
    <w:rsid w:val="0845254C"/>
    <w:rsid w:val="096E7880"/>
    <w:rsid w:val="09F75468"/>
    <w:rsid w:val="0A570314"/>
    <w:rsid w:val="0B505490"/>
    <w:rsid w:val="0B5A00BC"/>
    <w:rsid w:val="0B8E67E2"/>
    <w:rsid w:val="0C684A5B"/>
    <w:rsid w:val="0D887163"/>
    <w:rsid w:val="0D9F26FE"/>
    <w:rsid w:val="0E2A1FC8"/>
    <w:rsid w:val="0E4E5FF9"/>
    <w:rsid w:val="0F783207"/>
    <w:rsid w:val="110805BA"/>
    <w:rsid w:val="11380EA0"/>
    <w:rsid w:val="11823EC9"/>
    <w:rsid w:val="11F264AF"/>
    <w:rsid w:val="1324792E"/>
    <w:rsid w:val="13AC7923"/>
    <w:rsid w:val="14E804E7"/>
    <w:rsid w:val="155618F4"/>
    <w:rsid w:val="159347DC"/>
    <w:rsid w:val="159D39C7"/>
    <w:rsid w:val="159D5775"/>
    <w:rsid w:val="15CC6EFF"/>
    <w:rsid w:val="16481B85"/>
    <w:rsid w:val="16A13043"/>
    <w:rsid w:val="16D276A1"/>
    <w:rsid w:val="16D3103C"/>
    <w:rsid w:val="16DE4297"/>
    <w:rsid w:val="177E3384"/>
    <w:rsid w:val="1791130A"/>
    <w:rsid w:val="179D1A5D"/>
    <w:rsid w:val="18C37A6D"/>
    <w:rsid w:val="19CC487B"/>
    <w:rsid w:val="1A381F10"/>
    <w:rsid w:val="1BED2887"/>
    <w:rsid w:val="1C3861F8"/>
    <w:rsid w:val="1C80194D"/>
    <w:rsid w:val="1CAD0994"/>
    <w:rsid w:val="1CF2284B"/>
    <w:rsid w:val="1D444728"/>
    <w:rsid w:val="1D6372A4"/>
    <w:rsid w:val="1E4F15D7"/>
    <w:rsid w:val="1EB06519"/>
    <w:rsid w:val="1ECF49D4"/>
    <w:rsid w:val="1EFA59E6"/>
    <w:rsid w:val="1F5114E5"/>
    <w:rsid w:val="1FBC7140"/>
    <w:rsid w:val="20AD018F"/>
    <w:rsid w:val="21262AC3"/>
    <w:rsid w:val="214B42D7"/>
    <w:rsid w:val="21BF4CC5"/>
    <w:rsid w:val="22244B28"/>
    <w:rsid w:val="22C8041B"/>
    <w:rsid w:val="23091E23"/>
    <w:rsid w:val="232474D6"/>
    <w:rsid w:val="23411E36"/>
    <w:rsid w:val="23A83C63"/>
    <w:rsid w:val="257858B7"/>
    <w:rsid w:val="258B383C"/>
    <w:rsid w:val="260D5FFF"/>
    <w:rsid w:val="262477ED"/>
    <w:rsid w:val="28665E9B"/>
    <w:rsid w:val="28F434A6"/>
    <w:rsid w:val="297B3BC8"/>
    <w:rsid w:val="2A571F3F"/>
    <w:rsid w:val="2A704DAF"/>
    <w:rsid w:val="2AD74E2E"/>
    <w:rsid w:val="2B0A6FB1"/>
    <w:rsid w:val="2BF043F9"/>
    <w:rsid w:val="2C02412C"/>
    <w:rsid w:val="2C1856FE"/>
    <w:rsid w:val="2C4E7372"/>
    <w:rsid w:val="2CD46C9D"/>
    <w:rsid w:val="2CDC672B"/>
    <w:rsid w:val="2D087520"/>
    <w:rsid w:val="2DD12008"/>
    <w:rsid w:val="2F824550"/>
    <w:rsid w:val="2F884949"/>
    <w:rsid w:val="2FF40230"/>
    <w:rsid w:val="306E1D90"/>
    <w:rsid w:val="30760C45"/>
    <w:rsid w:val="329F26D5"/>
    <w:rsid w:val="33925D96"/>
    <w:rsid w:val="33B95A18"/>
    <w:rsid w:val="34452E08"/>
    <w:rsid w:val="34802092"/>
    <w:rsid w:val="34BF2BBB"/>
    <w:rsid w:val="35505F08"/>
    <w:rsid w:val="363870C8"/>
    <w:rsid w:val="37E17192"/>
    <w:rsid w:val="38A547BD"/>
    <w:rsid w:val="38ED3A6E"/>
    <w:rsid w:val="38F1355F"/>
    <w:rsid w:val="3965375C"/>
    <w:rsid w:val="3BF84C04"/>
    <w:rsid w:val="3C291261"/>
    <w:rsid w:val="3C5C33E5"/>
    <w:rsid w:val="3C771FCD"/>
    <w:rsid w:val="3D8F1598"/>
    <w:rsid w:val="3E734A16"/>
    <w:rsid w:val="3E927592"/>
    <w:rsid w:val="40776A3F"/>
    <w:rsid w:val="41BE244C"/>
    <w:rsid w:val="41F95E50"/>
    <w:rsid w:val="423C3251"/>
    <w:rsid w:val="42660B19"/>
    <w:rsid w:val="4374370A"/>
    <w:rsid w:val="443609BF"/>
    <w:rsid w:val="44496945"/>
    <w:rsid w:val="445826E4"/>
    <w:rsid w:val="449A2CFC"/>
    <w:rsid w:val="44A43B7B"/>
    <w:rsid w:val="455E01CE"/>
    <w:rsid w:val="458614D2"/>
    <w:rsid w:val="46A20B9C"/>
    <w:rsid w:val="46A61E2C"/>
    <w:rsid w:val="47411B55"/>
    <w:rsid w:val="478A7058"/>
    <w:rsid w:val="47EA3F9B"/>
    <w:rsid w:val="489B5295"/>
    <w:rsid w:val="49731D6E"/>
    <w:rsid w:val="4A452632"/>
    <w:rsid w:val="4C304D42"/>
    <w:rsid w:val="4C3C6755"/>
    <w:rsid w:val="4C5353B4"/>
    <w:rsid w:val="4CAF6046"/>
    <w:rsid w:val="4DA70238"/>
    <w:rsid w:val="4E704ACE"/>
    <w:rsid w:val="4EF851EF"/>
    <w:rsid w:val="4F6C34E7"/>
    <w:rsid w:val="50100316"/>
    <w:rsid w:val="513D15DF"/>
    <w:rsid w:val="51916C09"/>
    <w:rsid w:val="531C6FD2"/>
    <w:rsid w:val="53E93358"/>
    <w:rsid w:val="542C7046"/>
    <w:rsid w:val="5439699D"/>
    <w:rsid w:val="558772CD"/>
    <w:rsid w:val="559C2244"/>
    <w:rsid w:val="565D002E"/>
    <w:rsid w:val="56625644"/>
    <w:rsid w:val="56B51C18"/>
    <w:rsid w:val="57EC1669"/>
    <w:rsid w:val="58AC2BA6"/>
    <w:rsid w:val="58E6255C"/>
    <w:rsid w:val="598002BB"/>
    <w:rsid w:val="599B50F5"/>
    <w:rsid w:val="5B5C6B06"/>
    <w:rsid w:val="5BE32D83"/>
    <w:rsid w:val="5C5B500F"/>
    <w:rsid w:val="5D331AE8"/>
    <w:rsid w:val="5DE84681"/>
    <w:rsid w:val="5E4044BD"/>
    <w:rsid w:val="5F555F85"/>
    <w:rsid w:val="60DA0BF8"/>
    <w:rsid w:val="61761FA3"/>
    <w:rsid w:val="61BF1B9C"/>
    <w:rsid w:val="61ED04B8"/>
    <w:rsid w:val="62B40FD5"/>
    <w:rsid w:val="62D41677"/>
    <w:rsid w:val="64504D2E"/>
    <w:rsid w:val="645C1924"/>
    <w:rsid w:val="652E1513"/>
    <w:rsid w:val="659B1574"/>
    <w:rsid w:val="68790CF7"/>
    <w:rsid w:val="68D128E1"/>
    <w:rsid w:val="68FD36D6"/>
    <w:rsid w:val="6AAD6A36"/>
    <w:rsid w:val="6ABE50E7"/>
    <w:rsid w:val="6AEF34F2"/>
    <w:rsid w:val="6BD050D2"/>
    <w:rsid w:val="6C1D5E3D"/>
    <w:rsid w:val="6C4038DA"/>
    <w:rsid w:val="6D17288C"/>
    <w:rsid w:val="6D470259"/>
    <w:rsid w:val="6D4C69DA"/>
    <w:rsid w:val="6ED30A35"/>
    <w:rsid w:val="6F2D45E9"/>
    <w:rsid w:val="6F301326"/>
    <w:rsid w:val="6FBB1BF5"/>
    <w:rsid w:val="6FE4739E"/>
    <w:rsid w:val="6FF13869"/>
    <w:rsid w:val="70E11BD6"/>
    <w:rsid w:val="718E3519"/>
    <w:rsid w:val="725400DF"/>
    <w:rsid w:val="729C3F60"/>
    <w:rsid w:val="72F316A6"/>
    <w:rsid w:val="73245D03"/>
    <w:rsid w:val="73E57241"/>
    <w:rsid w:val="73EA4857"/>
    <w:rsid w:val="740D2C3B"/>
    <w:rsid w:val="74542618"/>
    <w:rsid w:val="74AC4202"/>
    <w:rsid w:val="74E7523A"/>
    <w:rsid w:val="74FA4F6E"/>
    <w:rsid w:val="7533222E"/>
    <w:rsid w:val="75F419BD"/>
    <w:rsid w:val="76121C95"/>
    <w:rsid w:val="77AF64E3"/>
    <w:rsid w:val="77B51620"/>
    <w:rsid w:val="78CE2999"/>
    <w:rsid w:val="793F5645"/>
    <w:rsid w:val="795135CA"/>
    <w:rsid w:val="798B2638"/>
    <w:rsid w:val="7A1A39BC"/>
    <w:rsid w:val="7A9B68AB"/>
    <w:rsid w:val="7AB14320"/>
    <w:rsid w:val="7AC35E02"/>
    <w:rsid w:val="7AD41DBD"/>
    <w:rsid w:val="7C547659"/>
    <w:rsid w:val="7C9378B1"/>
    <w:rsid w:val="7CE55E9C"/>
    <w:rsid w:val="7D1868D9"/>
    <w:rsid w:val="7D4B109A"/>
    <w:rsid w:val="7EEE3597"/>
    <w:rsid w:val="7F016EF9"/>
    <w:rsid w:val="7F623E3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宋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方正兰亭黑_GBK" w:hAnsi="宋体" w:eastAsia="宋体" w:cs="宋体"/>
      <w:kern w:val="2"/>
      <w:sz w:val="21"/>
      <w:szCs w:val="21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219</Characters>
  <Lines>0</Lines>
  <Paragraphs>0</Paragraphs>
  <TotalTime>42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Administrator</dc:creator>
  <cp:lastModifiedBy>Yz.cat.</cp:lastModifiedBy>
  <dcterms:modified xsi:type="dcterms:W3CDTF">2024-07-30T00:29:30Z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369E732769764AE38EDFEAA0FB2A3DB6_13</vt:lpwstr>
  </property>
</Properties>
</file>