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cs="宋体" w:asciiTheme="minorEastAsia" w:hAnsiTheme="minorEastAsia"/>
          <w:b/>
          <w:bCs/>
          <w:sz w:val="24"/>
          <w:szCs w:val="20"/>
        </w:rPr>
      </w:pPr>
      <w:r>
        <w:rPr>
          <w:rFonts w:hint="eastAsia" w:cs="宋体" w:asciiTheme="minorEastAsia" w:hAnsiTheme="minorEastAsia"/>
          <w:b/>
          <w:bCs/>
          <w:sz w:val="24"/>
          <w:szCs w:val="20"/>
        </w:rPr>
        <w:t>寿县人民医院单病种质量管理系统软件及数字化病历上传软件</w:t>
      </w:r>
      <w:r>
        <w:rPr>
          <w:rFonts w:hint="eastAsia" w:cs="宋体" w:asciiTheme="minorEastAsia" w:hAnsiTheme="minorEastAsia"/>
          <w:b/>
          <w:bCs/>
          <w:sz w:val="24"/>
          <w:szCs w:val="20"/>
          <w:lang w:eastAsia="zh-CN"/>
        </w:rPr>
        <w:t>采购需求</w:t>
      </w:r>
    </w:p>
    <w:p>
      <w:pPr>
        <w:spacing w:line="480" w:lineRule="auto"/>
        <w:ind w:firstLine="420" w:firstLineChars="200"/>
        <w:jc w:val="left"/>
        <w:rPr>
          <w:rFonts w:hint="eastAsia" w:cs="宋体" w:asciiTheme="minorEastAsia" w:hAnsiTheme="minorEastAsia"/>
          <w:szCs w:val="21"/>
        </w:rPr>
      </w:pPr>
      <w:r>
        <w:rPr>
          <w:rFonts w:hint="eastAsia" w:cs="宋体" w:asciiTheme="minorEastAsia" w:hAnsiTheme="minorEastAsia"/>
          <w:szCs w:val="21"/>
        </w:rPr>
        <w:t>满足医院需求对单病种数据的填报及单病种质量指标控制，满足国家临床专科能力评估要求；满足与《国家单病种质量管理与控制平台》自动上报单病种数据要求；满足医院对住院期间死亡病历、非医嘱离院病历管理规范上报要求，支持数字化病历上传。</w:t>
      </w:r>
    </w:p>
    <w:p>
      <w:pPr>
        <w:spacing w:line="480" w:lineRule="auto"/>
        <w:ind w:firstLine="422" w:firstLineChars="200"/>
        <w:jc w:val="left"/>
        <w:rPr>
          <w:rFonts w:cs="宋体" w:asciiTheme="minorEastAsia" w:hAnsiTheme="minorEastAsia"/>
          <w:b/>
          <w:bCs/>
          <w:kern w:val="0"/>
          <w:szCs w:val="21"/>
          <w:lang w:val="zh-CN"/>
        </w:rPr>
      </w:pPr>
      <w:r>
        <w:rPr>
          <w:rFonts w:hint="eastAsia" w:cs="宋体" w:asciiTheme="minorEastAsia" w:hAnsiTheme="minorEastAsia"/>
          <w:b/>
          <w:bCs/>
          <w:kern w:val="0"/>
          <w:szCs w:val="21"/>
          <w:lang w:val="zh-CN"/>
        </w:rPr>
        <w:t>三、整体要求</w:t>
      </w:r>
    </w:p>
    <w:p>
      <w:pPr>
        <w:pStyle w:val="8"/>
        <w:spacing w:line="48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1、技术要求</w:t>
      </w:r>
    </w:p>
    <w:p>
      <w:pPr>
        <w:spacing w:line="480" w:lineRule="auto"/>
        <w:jc w:val="left"/>
        <w:rPr>
          <w:rFonts w:cs="宋体" w:asciiTheme="minorEastAsia" w:hAnsiTheme="minorEastAsia"/>
          <w:szCs w:val="21"/>
        </w:rPr>
      </w:pPr>
      <w:r>
        <w:rPr>
          <w:rFonts w:hint="eastAsia" w:cs="宋体" w:asciiTheme="minorEastAsia" w:hAnsiTheme="minorEastAsia"/>
          <w:szCs w:val="21"/>
        </w:rPr>
        <w:t>1.支持与国家单病种质量管理与控制平台接口对接和资源同步，应用系统部署的web服务器，数据库以及中间件服务器都部署在院内，服务器之间的数据交互都通过院内的交换机走内部网络，通过部署前置机完成与国家单病种监测管理平台对接。</w:t>
      </w:r>
    </w:p>
    <w:p>
      <w:pPr>
        <w:spacing w:line="480" w:lineRule="auto"/>
        <w:jc w:val="left"/>
        <w:rPr>
          <w:rFonts w:cs="宋体" w:asciiTheme="minorEastAsia" w:hAnsiTheme="minorEastAsia"/>
          <w:szCs w:val="21"/>
        </w:rPr>
      </w:pPr>
      <w:r>
        <w:rPr>
          <w:rFonts w:hint="eastAsia" w:cs="宋体" w:asciiTheme="minorEastAsia" w:hAnsiTheme="minorEastAsia"/>
          <w:szCs w:val="21"/>
        </w:rPr>
        <w:t>2.支持与医院信息系统数据对接，采用Http、WebService等传输协议进行数据对接。</w:t>
      </w:r>
    </w:p>
    <w:p>
      <w:pPr>
        <w:spacing w:line="480" w:lineRule="auto"/>
        <w:jc w:val="left"/>
        <w:rPr>
          <w:rFonts w:cs="宋体" w:asciiTheme="minorEastAsia" w:hAnsiTheme="minorEastAsia"/>
          <w:szCs w:val="21"/>
        </w:rPr>
      </w:pPr>
      <w:r>
        <w:rPr>
          <w:rFonts w:hint="eastAsia" w:cs="宋体" w:asciiTheme="minorEastAsia" w:hAnsiTheme="minorEastAsia"/>
          <w:szCs w:val="21"/>
        </w:rPr>
        <w:t>3.支持集成多种数据库，如Oracle、SqlServer、MySql、DB等数据库进行同步数据，同时支持国产数据库、数据备份。</w:t>
      </w:r>
    </w:p>
    <w:p>
      <w:pPr>
        <w:spacing w:line="480" w:lineRule="auto"/>
        <w:jc w:val="left"/>
        <w:rPr>
          <w:rFonts w:cs="宋体" w:asciiTheme="minorEastAsia" w:hAnsiTheme="minorEastAsia"/>
          <w:szCs w:val="21"/>
        </w:rPr>
      </w:pPr>
      <w:r>
        <w:rPr>
          <w:rFonts w:hint="eastAsia" w:cs="宋体" w:asciiTheme="minorEastAsia" w:hAnsiTheme="minorEastAsia"/>
          <w:szCs w:val="21"/>
        </w:rPr>
        <w:t>4.产品稳定性要求：系统支持</w:t>
      </w:r>
      <w:r>
        <w:rPr>
          <w:rFonts w:cs="宋体" w:asciiTheme="minorEastAsia" w:hAnsiTheme="minorEastAsia"/>
          <w:szCs w:val="21"/>
        </w:rPr>
        <w:t>7*24</w:t>
      </w:r>
      <w:r>
        <w:rPr>
          <w:rFonts w:hint="eastAsia" w:cs="宋体" w:asciiTheme="minorEastAsia" w:hAnsiTheme="minorEastAsia"/>
          <w:szCs w:val="21"/>
        </w:rPr>
        <w:t>小时不间断运行。</w:t>
      </w:r>
    </w:p>
    <w:p>
      <w:pPr>
        <w:pStyle w:val="8"/>
        <w:spacing w:line="48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2.1技术功能要求(</w:t>
      </w:r>
      <w:r>
        <w:rPr>
          <w:rFonts w:hint="eastAsia" w:cs="宋体" w:asciiTheme="minorEastAsia" w:hAnsiTheme="minorEastAsia"/>
          <w:sz w:val="21"/>
          <w:szCs w:val="21"/>
        </w:rPr>
        <w:t>单病种质量管理系统软件</w:t>
      </w:r>
      <w:r>
        <w:rPr>
          <w:rFonts w:hint="eastAsia" w:asciiTheme="minorEastAsia" w:hAnsiTheme="minorEastAsia" w:eastAsiaTheme="minorEastAsia"/>
          <w:sz w:val="21"/>
          <w:szCs w:val="21"/>
        </w:rPr>
        <w:t>)</w:t>
      </w:r>
    </w:p>
    <w:p>
      <w:pPr>
        <w:pStyle w:val="3"/>
        <w:spacing w:line="480" w:lineRule="auto"/>
        <w:rPr>
          <w:rFonts w:asciiTheme="minorEastAsia" w:hAnsiTheme="minorEastAsia"/>
          <w:sz w:val="21"/>
          <w:szCs w:val="21"/>
        </w:rPr>
      </w:pPr>
      <w:r>
        <w:rPr>
          <w:rFonts w:hint="eastAsia" w:asciiTheme="minorEastAsia" w:hAnsiTheme="minorEastAsia"/>
          <w:sz w:val="21"/>
          <w:szCs w:val="21"/>
        </w:rPr>
        <w:t>1.单病种填报</w:t>
      </w:r>
    </w:p>
    <w:p>
      <w:pPr>
        <w:numPr>
          <w:ilvl w:val="0"/>
          <w:numId w:val="1"/>
        </w:numPr>
        <w:spacing w:line="480" w:lineRule="auto"/>
        <w:rPr>
          <w:rFonts w:cs="宋体" w:asciiTheme="minorEastAsia" w:hAnsiTheme="minorEastAsia"/>
          <w:szCs w:val="21"/>
        </w:rPr>
      </w:pPr>
      <w:r>
        <w:rPr>
          <w:rFonts w:hint="eastAsia" w:cs="宋体" w:asciiTheme="minorEastAsia" w:hAnsiTheme="minorEastAsia"/>
          <w:szCs w:val="21"/>
        </w:rPr>
        <w:t>满足《国家单病种质量管理与控制平台》发布的单病种类型进行上报。</w:t>
      </w:r>
    </w:p>
    <w:p>
      <w:pPr>
        <w:numPr>
          <w:ilvl w:val="0"/>
          <w:numId w:val="1"/>
        </w:numPr>
        <w:spacing w:line="480" w:lineRule="auto"/>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支持单病种在填报时对数据的必填项缺失、逻辑性冲突及诊疗合规性等进行校验，并支持定位到具体字段。</w:t>
      </w:r>
    </w:p>
    <w:p>
      <w:pPr>
        <w:numPr>
          <w:ilvl w:val="0"/>
          <w:numId w:val="1"/>
        </w:numPr>
        <w:spacing w:line="480" w:lineRule="auto"/>
        <w:rPr>
          <w:rFonts w:cs="宋体" w:asciiTheme="minorEastAsia" w:hAnsiTheme="minorEastAsia"/>
          <w:szCs w:val="21"/>
        </w:rPr>
      </w:pPr>
      <w:r>
        <w:rPr>
          <w:rFonts w:hint="eastAsia" w:cs="宋体" w:asciiTheme="minorEastAsia" w:hAnsiTheme="minorEastAsia"/>
          <w:szCs w:val="21"/>
        </w:rPr>
        <w:t>支持强制验证项字段若超过正常值，系统给予提示，不允许填写。</w:t>
      </w:r>
    </w:p>
    <w:p>
      <w:pPr>
        <w:numPr>
          <w:ilvl w:val="0"/>
          <w:numId w:val="1"/>
        </w:numPr>
        <w:spacing w:line="480" w:lineRule="auto"/>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填报病种页面可查看填报要求及填报注意事项，支持在填报过程中查看病历文书。</w:t>
      </w:r>
    </w:p>
    <w:p>
      <w:pPr>
        <w:pStyle w:val="18"/>
        <w:numPr>
          <w:ilvl w:val="0"/>
          <w:numId w:val="1"/>
        </w:numPr>
        <w:spacing w:line="480" w:lineRule="auto"/>
        <w:rPr>
          <w:rFonts w:asciiTheme="minorEastAsia" w:hAnsiTheme="minorEastAsia" w:eastAsiaTheme="minorEastAsia"/>
          <w:szCs w:val="21"/>
        </w:rPr>
      </w:pPr>
      <w:r>
        <w:rPr>
          <w:rFonts w:hint="eastAsia" w:hAnsi="宋体"/>
          <w:szCs w:val="21"/>
        </w:rPr>
        <w:t>★</w:t>
      </w:r>
      <w:r>
        <w:rPr>
          <w:rFonts w:hint="eastAsia" w:asciiTheme="minorEastAsia" w:hAnsiTheme="minorEastAsia" w:eastAsiaTheme="minorEastAsia"/>
          <w:szCs w:val="21"/>
        </w:rPr>
        <w:t>病种自动入组：根据单病种国家填报要求，基于患者首页诊断编码、手术编码对符合填报要求的患者进行自动入组。</w:t>
      </w:r>
    </w:p>
    <w:p>
      <w:pPr>
        <w:numPr>
          <w:ilvl w:val="0"/>
          <w:numId w:val="1"/>
        </w:numPr>
        <w:spacing w:line="480" w:lineRule="auto"/>
        <w:jc w:val="left"/>
        <w:rPr>
          <w:rFonts w:cs="宋体" w:asciiTheme="minorEastAsia" w:hAnsiTheme="minorEastAsia"/>
          <w:szCs w:val="21"/>
        </w:rPr>
      </w:pPr>
      <w:r>
        <w:rPr>
          <w:rFonts w:hint="eastAsia" w:cs="宋体" w:asciiTheme="minorEastAsia" w:hAnsiTheme="minorEastAsia"/>
          <w:szCs w:val="21"/>
        </w:rPr>
        <w:t>上报医师填报的单病种数据支持上报至院内指定审核部门进行审核，审核通过的数据可直接上报至院内</w:t>
      </w:r>
      <w:r>
        <w:rPr>
          <w:rFonts w:hint="eastAsia" w:cs="宋体" w:asciiTheme="minorEastAsia" w:hAnsiTheme="minorEastAsia"/>
          <w:szCs w:val="21"/>
          <w:lang w:eastAsia="zh-Hans"/>
        </w:rPr>
        <w:t>前置机</w:t>
      </w:r>
      <w:r>
        <w:rPr>
          <w:rFonts w:hint="eastAsia" w:cs="宋体" w:asciiTheme="minorEastAsia" w:hAnsiTheme="minorEastAsia"/>
          <w:szCs w:val="21"/>
        </w:rPr>
        <w:t>。</w:t>
      </w:r>
    </w:p>
    <w:p>
      <w:pPr>
        <w:numPr>
          <w:ilvl w:val="0"/>
          <w:numId w:val="1"/>
        </w:numPr>
        <w:spacing w:line="480" w:lineRule="auto"/>
        <w:jc w:val="left"/>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系统支持院内上报的待审核病种进行消息提醒，在系统上方提示待审核病种例数。</w:t>
      </w:r>
    </w:p>
    <w:p>
      <w:pPr>
        <w:spacing w:line="480" w:lineRule="auto"/>
        <w:ind w:firstLine="210" w:firstLineChars="100"/>
        <w:rPr>
          <w:rFonts w:cs="宋体" w:asciiTheme="minorEastAsia" w:hAnsiTheme="minorEastAsia"/>
          <w:szCs w:val="21"/>
        </w:rPr>
      </w:pPr>
      <w:r>
        <w:rPr>
          <w:rFonts w:hint="eastAsia" w:cs="宋体" w:asciiTheme="minorEastAsia" w:hAnsiTheme="minorEastAsia"/>
          <w:szCs w:val="21"/>
        </w:rPr>
        <w:t>8. ★支持</w:t>
      </w:r>
      <w:r>
        <w:rPr>
          <w:rFonts w:cs="宋体" w:asciiTheme="minorEastAsia" w:hAnsiTheme="minorEastAsia"/>
          <w:szCs w:val="21"/>
        </w:rPr>
        <w:t>患者出院临床医师填写首页，通过首页质控管理，监测患者为单病种，提示符合单病种信息，并弹出对应单病种填报页面，进单病种填报。</w:t>
      </w:r>
    </w:p>
    <w:p>
      <w:pPr>
        <w:spacing w:line="480" w:lineRule="auto"/>
        <w:ind w:firstLine="210" w:firstLineChars="100"/>
        <w:rPr>
          <w:rFonts w:cs="宋体" w:asciiTheme="minorEastAsia" w:hAnsiTheme="minorEastAsia"/>
          <w:szCs w:val="21"/>
        </w:rPr>
      </w:pPr>
      <w:r>
        <w:rPr>
          <w:rFonts w:hint="eastAsia" w:ascii="宋体" w:hAnsi="宋体"/>
          <w:szCs w:val="21"/>
        </w:rPr>
        <w:t>9. ★</w:t>
      </w:r>
      <w:r>
        <w:rPr>
          <w:rFonts w:hint="eastAsia" w:cs="宋体" w:asciiTheme="minorEastAsia" w:hAnsiTheme="minorEastAsia"/>
          <w:szCs w:val="21"/>
        </w:rPr>
        <w:t>支持单病种分析报告功能，内容包含整体情况分析、单病种填报/上报情况分析、单病种数据质量情况、各科室单病种数据质量分析等，支持导出PDF、Word文件。</w:t>
      </w:r>
    </w:p>
    <w:p>
      <w:pPr>
        <w:pStyle w:val="3"/>
        <w:spacing w:line="480" w:lineRule="auto"/>
        <w:rPr>
          <w:rFonts w:asciiTheme="minorEastAsia" w:hAnsiTheme="minorEastAsia"/>
          <w:sz w:val="21"/>
          <w:szCs w:val="21"/>
        </w:rPr>
      </w:pPr>
      <w:r>
        <w:rPr>
          <w:rFonts w:hint="eastAsia" w:asciiTheme="minorEastAsia" w:hAnsiTheme="minorEastAsia"/>
          <w:sz w:val="21"/>
          <w:szCs w:val="21"/>
        </w:rPr>
        <w:t>2.单病种管理</w:t>
      </w:r>
    </w:p>
    <w:p>
      <w:pPr>
        <w:pStyle w:val="18"/>
        <w:numPr>
          <w:ilvl w:val="0"/>
          <w:numId w:val="2"/>
        </w:numPr>
        <w:spacing w:line="480" w:lineRule="auto"/>
        <w:ind w:firstLine="190"/>
        <w:rPr>
          <w:rFonts w:cs="宋体" w:asciiTheme="minorEastAsia" w:hAnsiTheme="minorEastAsia" w:eastAsiaTheme="minorEastAsia"/>
          <w:szCs w:val="21"/>
        </w:rPr>
      </w:pPr>
      <w:r>
        <w:rPr>
          <w:rFonts w:hint="eastAsia" w:hAnsi="宋体"/>
          <w:szCs w:val="21"/>
        </w:rPr>
        <w:t>★</w:t>
      </w:r>
      <w:r>
        <w:rPr>
          <w:rFonts w:hint="eastAsia" w:cs="宋体" w:asciiTheme="minorEastAsia" w:hAnsiTheme="minorEastAsia" w:eastAsiaTheme="minorEastAsia"/>
          <w:szCs w:val="21"/>
        </w:rPr>
        <w:t>单病种查询，支持根据单病种类型、事件编号、是否上报、当前状态、上报状态、是否删除、病案号、科室和创建人进行单病种查询，并将查询结果导出excel表。单病种查询支持是否上传前置机、审核、删除、作废等数据操作，支持对院内上报的单病种进行一级审核、二级审核、批量审核操作，并标记是否上报到</w:t>
      </w:r>
      <w:r>
        <w:rPr>
          <w:rFonts w:hint="eastAsia" w:cs="宋体" w:asciiTheme="minorEastAsia" w:hAnsiTheme="minorEastAsia" w:eastAsiaTheme="minorEastAsia"/>
          <w:szCs w:val="21"/>
          <w:lang w:eastAsia="zh-Hans"/>
        </w:rPr>
        <w:t>前置机</w:t>
      </w:r>
      <w:r>
        <w:rPr>
          <w:rFonts w:hint="eastAsia" w:cs="宋体" w:asciiTheme="minorEastAsia" w:hAnsiTheme="minorEastAsia" w:eastAsiaTheme="minorEastAsia"/>
          <w:szCs w:val="21"/>
        </w:rPr>
        <w:t>，支持对已上报到国家平台的数据进行查看，并查看上报状态，支持事件处理流程时间轴查看。</w:t>
      </w:r>
    </w:p>
    <w:p>
      <w:pPr>
        <w:numPr>
          <w:ilvl w:val="0"/>
          <w:numId w:val="2"/>
        </w:numPr>
        <w:spacing w:line="480" w:lineRule="auto"/>
        <w:ind w:firstLine="190"/>
        <w:jc w:val="left"/>
        <w:rPr>
          <w:rFonts w:asciiTheme="minorEastAsia" w:hAnsiTheme="minorEastAsia"/>
          <w:szCs w:val="21"/>
        </w:rPr>
      </w:pPr>
      <w:r>
        <w:rPr>
          <w:rFonts w:hint="eastAsia" w:asciiTheme="minorEastAsia" w:hAnsiTheme="minorEastAsia"/>
          <w:szCs w:val="21"/>
        </w:rPr>
        <w:t>单病种复合查询，</w:t>
      </w:r>
      <w:r>
        <w:rPr>
          <w:rFonts w:hint="eastAsia" w:cs="Times New Roman" w:asciiTheme="minorEastAsia" w:hAnsiTheme="minorEastAsia"/>
          <w:szCs w:val="21"/>
        </w:rPr>
        <w:t>可根据病种类型中的具体多种字段进行查询，并支持导出功能，</w:t>
      </w:r>
      <w:r>
        <w:rPr>
          <w:rFonts w:hint="eastAsia" w:cs="宋体" w:asciiTheme="minorEastAsia" w:hAnsiTheme="minorEastAsia"/>
          <w:szCs w:val="21"/>
        </w:rPr>
        <w:t>支持查询数据结果导出excel功能</w:t>
      </w:r>
      <w:r>
        <w:rPr>
          <w:rFonts w:hint="eastAsia" w:cs="Times New Roman" w:asciiTheme="minorEastAsia" w:hAnsiTheme="minorEastAsia"/>
          <w:szCs w:val="21"/>
        </w:rPr>
        <w:t>。</w:t>
      </w:r>
    </w:p>
    <w:p>
      <w:pPr>
        <w:numPr>
          <w:ilvl w:val="0"/>
          <w:numId w:val="2"/>
        </w:numPr>
        <w:spacing w:line="480" w:lineRule="auto"/>
        <w:ind w:firstLine="190"/>
        <w:jc w:val="left"/>
        <w:rPr>
          <w:rFonts w:cs="宋体" w:asciiTheme="minorEastAsia" w:hAnsiTheme="minorEastAsia"/>
          <w:szCs w:val="21"/>
        </w:rPr>
      </w:pPr>
      <w:r>
        <w:rPr>
          <w:rFonts w:hint="eastAsia" w:cs="宋体" w:asciiTheme="minorEastAsia" w:hAnsiTheme="minorEastAsia"/>
          <w:szCs w:val="21"/>
        </w:rPr>
        <w:t>未录入查询，支持根据入院日期、病种名称、科室、主治医师、住院医生、出院科室、患者姓名、患者住院号、病案号等信息查询未录入的单病种列表支持导出excel功能。待填报数据支持手动同步和自动同步两种方式。未录入开关控制填写时判断此患者如果符合多个病种类型，系统会提示让医生手动选择要上报的病种类型。</w:t>
      </w:r>
    </w:p>
    <w:p>
      <w:pPr>
        <w:pStyle w:val="18"/>
        <w:numPr>
          <w:ilvl w:val="0"/>
          <w:numId w:val="2"/>
        </w:numPr>
        <w:spacing w:line="480" w:lineRule="auto"/>
        <w:ind w:firstLine="190"/>
        <w:rPr>
          <w:rFonts w:cs="宋体" w:asciiTheme="minorEastAsia" w:hAnsiTheme="minorEastAsia" w:eastAsiaTheme="minorEastAsia"/>
          <w:szCs w:val="21"/>
        </w:rPr>
      </w:pPr>
      <w:r>
        <w:rPr>
          <w:rFonts w:hint="eastAsia" w:cs="宋体" w:asciiTheme="minorEastAsia" w:hAnsiTheme="minorEastAsia" w:eastAsiaTheme="minorEastAsia"/>
          <w:szCs w:val="21"/>
        </w:rPr>
        <w:t>病种自动入组：根据单病种国家填报要求，基于患者首页诊断编码、手术编码对符合填报要求的患者进行自动分配病种类型。</w:t>
      </w:r>
    </w:p>
    <w:p>
      <w:pPr>
        <w:pStyle w:val="18"/>
        <w:numPr>
          <w:ilvl w:val="0"/>
          <w:numId w:val="2"/>
        </w:numPr>
        <w:spacing w:line="480" w:lineRule="auto"/>
        <w:ind w:firstLine="190"/>
        <w:rPr>
          <w:rFonts w:cs="宋体" w:asciiTheme="minorEastAsia" w:hAnsiTheme="minorEastAsia" w:eastAsiaTheme="minorEastAsia"/>
          <w:szCs w:val="21"/>
        </w:rPr>
      </w:pPr>
      <w:r>
        <w:rPr>
          <w:rFonts w:hint="eastAsia" w:hAnsi="宋体"/>
          <w:szCs w:val="21"/>
        </w:rPr>
        <w:t>★</w:t>
      </w:r>
      <w:r>
        <w:rPr>
          <w:rFonts w:hint="eastAsia" w:cs="宋体" w:asciiTheme="minorEastAsia" w:hAnsiTheme="minorEastAsia" w:eastAsiaTheme="minorEastAsia"/>
          <w:szCs w:val="21"/>
        </w:rPr>
        <w:t>未录入数据支持逾期预警提醒,逾期未填报数据支持发送消息提示医师进行填报。</w:t>
      </w:r>
    </w:p>
    <w:p>
      <w:pPr>
        <w:numPr>
          <w:ilvl w:val="0"/>
          <w:numId w:val="2"/>
        </w:numPr>
        <w:spacing w:line="480" w:lineRule="auto"/>
        <w:ind w:firstLine="190"/>
        <w:jc w:val="left"/>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未录入指派功能，支持将待填写数据指派填给其他科室医师进行填报。未录入数据支持医生在注明排除原因后，排除到无需录入中。</w:t>
      </w:r>
    </w:p>
    <w:p>
      <w:pPr>
        <w:pStyle w:val="18"/>
        <w:numPr>
          <w:ilvl w:val="0"/>
          <w:numId w:val="2"/>
        </w:numPr>
        <w:spacing w:line="480" w:lineRule="auto"/>
        <w:ind w:firstLine="190"/>
        <w:rPr>
          <w:rFonts w:cs="宋体" w:asciiTheme="minorEastAsia" w:hAnsiTheme="minorEastAsia" w:eastAsiaTheme="minorEastAsia"/>
          <w:szCs w:val="21"/>
        </w:rPr>
      </w:pPr>
      <w:r>
        <w:rPr>
          <w:rFonts w:hint="eastAsia" w:cs="宋体" w:asciiTheme="minorEastAsia" w:hAnsiTheme="minorEastAsia" w:eastAsiaTheme="minorEastAsia"/>
          <w:szCs w:val="21"/>
        </w:rPr>
        <w:t>无需录入查询,支持审核功能，支持批量审核。无需录入审核通过后，该数据不再进行统计待填写例数，审核人驳回后该数据会回到未录入页面中。无需录入支持医生修改排除原因以及再次填报功能。</w:t>
      </w:r>
    </w:p>
    <w:p>
      <w:pPr>
        <w:pStyle w:val="18"/>
        <w:numPr>
          <w:ilvl w:val="0"/>
          <w:numId w:val="2"/>
        </w:numPr>
        <w:spacing w:line="480" w:lineRule="auto"/>
        <w:ind w:firstLine="190"/>
        <w:rPr>
          <w:rFonts w:cs="宋体" w:asciiTheme="minorEastAsia" w:hAnsiTheme="minorEastAsia" w:eastAsiaTheme="minorEastAsia"/>
          <w:szCs w:val="21"/>
        </w:rPr>
      </w:pPr>
      <w:r>
        <w:rPr>
          <w:rFonts w:hint="eastAsia" w:cs="宋体" w:asciiTheme="minorEastAsia" w:hAnsiTheme="minorEastAsia" w:eastAsiaTheme="minorEastAsia"/>
          <w:szCs w:val="21"/>
        </w:rPr>
        <w:t>草稿箱，对于录入的单病种信息，可以在上报之前保存至草稿箱。</w:t>
      </w:r>
    </w:p>
    <w:p>
      <w:pPr>
        <w:spacing w:line="480" w:lineRule="auto"/>
        <w:rPr>
          <w:rFonts w:cs="宋体" w:asciiTheme="minorEastAsia" w:hAnsiTheme="minorEastAsia"/>
          <w:szCs w:val="21"/>
        </w:rPr>
      </w:pPr>
      <w:r>
        <w:rPr>
          <w:rFonts w:hint="eastAsia" w:cs="宋体" w:asciiTheme="minorEastAsia" w:hAnsiTheme="minorEastAsia"/>
          <w:szCs w:val="21"/>
        </w:rPr>
        <w:t>回收站页面支持查询单病种删除、作废数据。对于误删除的数据可在回收站中查询或进行恢复操作，支持批量恢复、已作废的数据不允许恢复。</w:t>
      </w:r>
    </w:p>
    <w:p>
      <w:pPr>
        <w:pStyle w:val="3"/>
        <w:spacing w:line="480" w:lineRule="auto"/>
        <w:rPr>
          <w:rFonts w:asciiTheme="minorEastAsia" w:hAnsiTheme="minorEastAsia"/>
          <w:sz w:val="21"/>
          <w:szCs w:val="21"/>
        </w:rPr>
      </w:pPr>
      <w:r>
        <w:rPr>
          <w:rFonts w:hint="eastAsia" w:asciiTheme="minorEastAsia" w:hAnsiTheme="minorEastAsia"/>
          <w:sz w:val="21"/>
          <w:szCs w:val="21"/>
        </w:rPr>
        <w:t>3.统计分析</w:t>
      </w:r>
    </w:p>
    <w:p>
      <w:pPr>
        <w:numPr>
          <w:ilvl w:val="0"/>
          <w:numId w:val="3"/>
        </w:numPr>
        <w:spacing w:line="480" w:lineRule="auto"/>
        <w:rPr>
          <w:rFonts w:asciiTheme="minorEastAsia" w:hAnsiTheme="minorEastAsia"/>
          <w:szCs w:val="21"/>
        </w:rPr>
      </w:pPr>
      <w:r>
        <w:rPr>
          <w:rFonts w:hint="eastAsia" w:asciiTheme="minorEastAsia" w:hAnsiTheme="minorEastAsia"/>
          <w:szCs w:val="21"/>
        </w:rPr>
        <w:t>例数统计。可以按照出院时间和创建时间进行查询统计上报例数。统计结果以报表和图表相结合的形式进行展示,选中病种后可查看该病种具体四位亚目编码分别情况。</w:t>
      </w:r>
    </w:p>
    <w:p>
      <w:pPr>
        <w:numPr>
          <w:ilvl w:val="0"/>
          <w:numId w:val="3"/>
        </w:numPr>
        <w:spacing w:line="480" w:lineRule="auto"/>
        <w:rPr>
          <w:rFonts w:asciiTheme="minorEastAsia" w:hAnsiTheme="minorEastAsia"/>
          <w:szCs w:val="21"/>
        </w:rPr>
      </w:pPr>
      <w:r>
        <w:rPr>
          <w:rFonts w:hint="eastAsia" w:ascii="宋体" w:hAnsi="宋体"/>
          <w:szCs w:val="21"/>
        </w:rPr>
        <w:t>★</w:t>
      </w:r>
      <w:r>
        <w:rPr>
          <w:rFonts w:hint="eastAsia" w:asciiTheme="minorEastAsia" w:hAnsiTheme="minorEastAsia"/>
          <w:szCs w:val="21"/>
        </w:rPr>
        <w:t>终末质量指标统计。支持按病种、科室、医师三种统计维度进行查询显示。根据出院时间和上报科室统计各单病种的终末质量指标，包括单病种例数、平均住院费用、平均住院天数、死亡率、平均术后住院天数、并发症率、医保支付率和重复住院率。新增终末质量统计图表统计功能，按年、月、季度、区间统计。图表可按照平均住院天数、待填写例数、平均住院总费用、并发症率等不同指标查询显示。</w:t>
      </w:r>
    </w:p>
    <w:p>
      <w:pPr>
        <w:numPr>
          <w:ilvl w:val="0"/>
          <w:numId w:val="3"/>
        </w:numPr>
        <w:spacing w:line="480" w:lineRule="auto"/>
        <w:rPr>
          <w:rFonts w:asciiTheme="minorEastAsia" w:hAnsiTheme="minorEastAsia"/>
          <w:szCs w:val="21"/>
        </w:rPr>
      </w:pPr>
      <w:r>
        <w:rPr>
          <w:rFonts w:hint="eastAsia" w:ascii="宋体" w:hAnsi="宋体"/>
          <w:szCs w:val="21"/>
        </w:rPr>
        <w:t>★</w:t>
      </w:r>
      <w:r>
        <w:rPr>
          <w:rFonts w:hint="eastAsia" w:asciiTheme="minorEastAsia" w:hAnsiTheme="minorEastAsia"/>
          <w:szCs w:val="21"/>
        </w:rPr>
        <w:t>过程质量指标统计。可根据单病种类型、出院时间、病种诊断、病案号和科室统计不同单病种过程质量指标的数量。病种各项指标说明、计算方式、排列顺序支持自定义维护配置。支持图表查看统计。</w:t>
      </w:r>
    </w:p>
    <w:p>
      <w:pPr>
        <w:numPr>
          <w:ilvl w:val="0"/>
          <w:numId w:val="3"/>
        </w:numPr>
        <w:spacing w:line="480" w:lineRule="auto"/>
        <w:rPr>
          <w:rFonts w:asciiTheme="minorEastAsia" w:hAnsiTheme="minorEastAsia"/>
          <w:szCs w:val="21"/>
        </w:rPr>
      </w:pPr>
      <w:r>
        <w:rPr>
          <w:rFonts w:hint="eastAsia" w:asciiTheme="minorEastAsia" w:hAnsiTheme="minorEastAsia"/>
          <w:szCs w:val="21"/>
        </w:rPr>
        <w:t>医生工作量统计。对医师的所在科室、需上报例数、填写例数、提交审核例数、草稿例数、未录入例数、上报成功/失败例数等指标进行统计。配置页面进行调整显示指定列，支持根据病种、上报科室、出院时间、医师进行查询。支持数据的钻取及导出功能。</w:t>
      </w:r>
    </w:p>
    <w:p>
      <w:pPr>
        <w:numPr>
          <w:ilvl w:val="0"/>
          <w:numId w:val="3"/>
        </w:numPr>
        <w:spacing w:line="480" w:lineRule="auto"/>
        <w:rPr>
          <w:rFonts w:asciiTheme="minorEastAsia" w:hAnsiTheme="minorEastAsia"/>
          <w:szCs w:val="21"/>
        </w:rPr>
      </w:pPr>
      <w:r>
        <w:rPr>
          <w:rFonts w:hint="eastAsia" w:asciiTheme="minorEastAsia" w:hAnsiTheme="minorEastAsia"/>
          <w:szCs w:val="21"/>
        </w:rPr>
        <w:t>科室工作量统计。对科室的需上报例数、总数据量、填写例数、提交审核例数、草稿例数、未录入例数上报成功/失败例数等指标进行统计。支持按病种、出院时间、上报科室进行查询。支持数据钻取、数据导出功能。</w:t>
      </w:r>
    </w:p>
    <w:p>
      <w:pPr>
        <w:numPr>
          <w:ilvl w:val="0"/>
          <w:numId w:val="3"/>
        </w:numPr>
        <w:spacing w:line="480" w:lineRule="auto"/>
        <w:rPr>
          <w:rFonts w:asciiTheme="minorEastAsia" w:hAnsiTheme="minorEastAsia"/>
          <w:szCs w:val="21"/>
        </w:rPr>
      </w:pPr>
      <w:r>
        <w:rPr>
          <w:rFonts w:hint="eastAsia" w:asciiTheme="minorEastAsia" w:hAnsiTheme="minorEastAsia"/>
          <w:szCs w:val="21"/>
        </w:rPr>
        <w:t>病种填报情况统计。对各病种的需上报例数、上报率、上报成功率、未上传例数、已填写未上传、待审核、草稿箱、漏报率等指标进行统计。支持按单病种类型、出院时间、科室、医师进行检索查询。支持数据钻取、导出功能。</w:t>
      </w:r>
    </w:p>
    <w:p>
      <w:pPr>
        <w:numPr>
          <w:ilvl w:val="0"/>
          <w:numId w:val="3"/>
        </w:numPr>
        <w:spacing w:line="480" w:lineRule="auto"/>
        <w:rPr>
          <w:rFonts w:asciiTheme="minorEastAsia" w:hAnsiTheme="minorEastAsia"/>
          <w:szCs w:val="21"/>
        </w:rPr>
      </w:pPr>
      <w:r>
        <w:rPr>
          <w:rFonts w:hint="eastAsia" w:asciiTheme="minorEastAsia" w:hAnsiTheme="minorEastAsia"/>
          <w:szCs w:val="21"/>
        </w:rPr>
        <w:t>科室对应报表病种，对各科室各病种数据的需上报例数、上报成功、上报失败、审核通过、上报率、未上传例数、驳回例数等指标进行统计。报表名称、科室对应具体病种类型支持自定义配置。</w:t>
      </w:r>
    </w:p>
    <w:p>
      <w:pPr>
        <w:numPr>
          <w:ilvl w:val="0"/>
          <w:numId w:val="3"/>
        </w:numPr>
        <w:spacing w:line="480" w:lineRule="auto"/>
        <w:rPr>
          <w:rFonts w:asciiTheme="minorEastAsia" w:hAnsiTheme="minorEastAsia"/>
          <w:szCs w:val="21"/>
        </w:rPr>
      </w:pPr>
      <w:r>
        <w:rPr>
          <w:rFonts w:hint="eastAsia" w:asciiTheme="minorEastAsia" w:hAnsiTheme="minorEastAsia"/>
          <w:szCs w:val="21"/>
        </w:rPr>
        <w:t>患者分析统计。包含对各病种患者的性别、年龄、住院天数、住院总费用等公共指标进行统计，同时支持图表查看统计。</w:t>
      </w:r>
    </w:p>
    <w:p>
      <w:pPr>
        <w:numPr>
          <w:ilvl w:val="0"/>
          <w:numId w:val="3"/>
        </w:numPr>
        <w:spacing w:line="480" w:lineRule="auto"/>
        <w:rPr>
          <w:rFonts w:asciiTheme="minorEastAsia" w:hAnsiTheme="minorEastAsia"/>
          <w:szCs w:val="21"/>
        </w:rPr>
      </w:pPr>
      <w:r>
        <w:rPr>
          <w:rFonts w:hint="eastAsia" w:asciiTheme="minorEastAsia" w:hAnsiTheme="minorEastAsia"/>
          <w:szCs w:val="21"/>
        </w:rPr>
        <w:t>院内调查与评分统计。各病种填报时患者对医院的各项评价满意率进行汇总分析。</w:t>
      </w:r>
    </w:p>
    <w:p>
      <w:pPr>
        <w:numPr>
          <w:ilvl w:val="0"/>
          <w:numId w:val="3"/>
        </w:numPr>
        <w:spacing w:line="480" w:lineRule="auto"/>
        <w:rPr>
          <w:rFonts w:asciiTheme="minorEastAsia" w:hAnsiTheme="minorEastAsia"/>
          <w:szCs w:val="21"/>
        </w:rPr>
      </w:pPr>
      <w:r>
        <w:rPr>
          <w:rFonts w:hint="eastAsia" w:asciiTheme="minorEastAsia" w:hAnsiTheme="minorEastAsia"/>
          <w:szCs w:val="21"/>
        </w:rPr>
        <w:t>无需录入汇总。对无需录入数据的例数进行统计支持数据导出。</w:t>
      </w:r>
    </w:p>
    <w:p>
      <w:pPr>
        <w:numPr>
          <w:ilvl w:val="0"/>
          <w:numId w:val="3"/>
        </w:numPr>
        <w:spacing w:line="480" w:lineRule="auto"/>
        <w:rPr>
          <w:rFonts w:asciiTheme="minorEastAsia" w:hAnsiTheme="minorEastAsia"/>
          <w:szCs w:val="21"/>
        </w:rPr>
      </w:pPr>
      <w:r>
        <w:rPr>
          <w:rFonts w:hint="eastAsia" w:asciiTheme="minorEastAsia" w:hAnsiTheme="minorEastAsia"/>
          <w:szCs w:val="21"/>
        </w:rPr>
        <w:t>质控指标统计。对各病种的质控通过与未通过数据进行汇总支持数据导出。</w:t>
      </w:r>
    </w:p>
    <w:p>
      <w:pPr>
        <w:numPr>
          <w:ilvl w:val="0"/>
          <w:numId w:val="3"/>
        </w:numPr>
        <w:spacing w:line="480" w:lineRule="auto"/>
        <w:rPr>
          <w:rFonts w:cs="宋体" w:asciiTheme="minorEastAsia" w:hAnsiTheme="minorEastAsia"/>
          <w:szCs w:val="21"/>
        </w:rPr>
      </w:pPr>
      <w:r>
        <w:rPr>
          <w:rFonts w:hint="eastAsia" w:asciiTheme="minorEastAsia" w:hAnsiTheme="minorEastAsia"/>
          <w:szCs w:val="21"/>
        </w:rPr>
        <w:t>总院报表汇总。对总院及各分院数据质量进行汇总。支持根据填报量以及上报量进行统计查看各项信息。</w:t>
      </w:r>
    </w:p>
    <w:p>
      <w:pPr>
        <w:spacing w:line="480" w:lineRule="auto"/>
        <w:rPr>
          <w:rFonts w:cs="宋体" w:asciiTheme="minorEastAsia" w:hAnsiTheme="minorEastAsia"/>
          <w:szCs w:val="21"/>
        </w:rPr>
      </w:pPr>
      <w:r>
        <w:rPr>
          <w:rFonts w:hint="eastAsia" w:asciiTheme="minorEastAsia" w:hAnsiTheme="minorEastAsia"/>
          <w:szCs w:val="21"/>
        </w:rPr>
        <w:t>平台数据回导分析。在平台中导出的文档可导入到单病种系统内进行数据对比分析显示差异数据。</w:t>
      </w:r>
    </w:p>
    <w:p>
      <w:pPr>
        <w:pStyle w:val="3"/>
        <w:spacing w:line="480" w:lineRule="auto"/>
        <w:rPr>
          <w:rFonts w:asciiTheme="minorEastAsia" w:hAnsiTheme="minorEastAsia"/>
          <w:sz w:val="21"/>
          <w:szCs w:val="21"/>
        </w:rPr>
      </w:pPr>
      <w:r>
        <w:rPr>
          <w:rFonts w:hint="eastAsia" w:asciiTheme="minorEastAsia" w:hAnsiTheme="minorEastAsia"/>
          <w:sz w:val="21"/>
          <w:szCs w:val="21"/>
        </w:rPr>
        <w:t>4.页面维护</w:t>
      </w:r>
    </w:p>
    <w:p>
      <w:pPr>
        <w:spacing w:line="480" w:lineRule="auto"/>
        <w:ind w:firstLine="420" w:firstLineChars="200"/>
        <w:rPr>
          <w:rFonts w:cs="宋体" w:asciiTheme="minorEastAsia" w:hAnsiTheme="minorEastAsia"/>
          <w:szCs w:val="21"/>
        </w:rPr>
      </w:pPr>
      <w:r>
        <w:rPr>
          <w:rFonts w:hint="eastAsia" w:cs="宋体" w:asciiTheme="minorEastAsia" w:hAnsiTheme="minorEastAsia"/>
          <w:szCs w:val="21"/>
        </w:rPr>
        <w:t>支持页面系统维护，包括系统字典类型维护、系统字典维护、页面内容维护、接口数据源维护等。</w:t>
      </w:r>
    </w:p>
    <w:p>
      <w:pPr>
        <w:numPr>
          <w:ilvl w:val="0"/>
          <w:numId w:val="4"/>
        </w:numPr>
        <w:spacing w:line="480" w:lineRule="auto"/>
        <w:rPr>
          <w:rFonts w:cs="宋体" w:asciiTheme="minorEastAsia" w:hAnsiTheme="minorEastAsia"/>
          <w:szCs w:val="21"/>
        </w:rPr>
      </w:pPr>
      <w:r>
        <w:rPr>
          <w:rFonts w:hint="eastAsia" w:cs="宋体" w:asciiTheme="minorEastAsia" w:hAnsiTheme="minorEastAsia"/>
          <w:szCs w:val="21"/>
        </w:rPr>
        <w:t>接口数据源支持MSSQLSERVER、ORACLE、SYBASE、DB数据库类型，数据库连接配置支持通过接口编号、接口描述、服务名称、数据库端口号等信息进行设置。</w:t>
      </w:r>
    </w:p>
    <w:p>
      <w:pPr>
        <w:pStyle w:val="18"/>
        <w:numPr>
          <w:ilvl w:val="0"/>
          <w:numId w:val="4"/>
        </w:numPr>
        <w:spacing w:line="480" w:lineRule="auto"/>
        <w:rPr>
          <w:rFonts w:asciiTheme="minorEastAsia" w:hAnsiTheme="minorEastAsia" w:eastAsiaTheme="minorEastAsia"/>
          <w:szCs w:val="21"/>
        </w:rPr>
      </w:pPr>
      <w:r>
        <w:rPr>
          <w:rFonts w:hint="eastAsia" w:cs="宋体" w:asciiTheme="minorEastAsia" w:hAnsiTheme="minorEastAsia" w:eastAsiaTheme="minorEastAsia"/>
          <w:szCs w:val="21"/>
        </w:rPr>
        <w:t>接口数据源维护，配置连接第三方数据库、支持跨数据库数据处理。</w:t>
      </w:r>
    </w:p>
    <w:p>
      <w:pPr>
        <w:numPr>
          <w:ilvl w:val="0"/>
          <w:numId w:val="4"/>
        </w:numPr>
        <w:spacing w:line="480" w:lineRule="auto"/>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支持页面内容维护，可根据上报页面、类型等，查询页面详细内容，并对页面内容进行调整和修改。包括是否隐藏、是否联动、判断、数值、连接、初始化、是否上报,支持配置填报字段默认值功能等。</w:t>
      </w:r>
    </w:p>
    <w:p>
      <w:pPr>
        <w:pStyle w:val="18"/>
        <w:numPr>
          <w:ilvl w:val="0"/>
          <w:numId w:val="4"/>
        </w:numPr>
        <w:spacing w:line="480" w:lineRule="auto"/>
        <w:rPr>
          <w:rFonts w:cs="宋体" w:asciiTheme="minorEastAsia" w:hAnsiTheme="minorEastAsia" w:eastAsiaTheme="minorEastAsia"/>
          <w:szCs w:val="21"/>
        </w:rPr>
      </w:pPr>
      <w:r>
        <w:rPr>
          <w:rFonts w:hint="eastAsia" w:cs="宋体" w:asciiTheme="minorEastAsia" w:hAnsiTheme="minorEastAsia" w:eastAsiaTheme="minorEastAsia"/>
          <w:szCs w:val="21"/>
        </w:rPr>
        <w:t>接口数据脚本维护，与接口数据源维护相关。接口数据脚本配置查询第三方视图，用于未录入同步数据以及病种填报数据等信息。</w:t>
      </w:r>
    </w:p>
    <w:p>
      <w:pPr>
        <w:pStyle w:val="18"/>
        <w:numPr>
          <w:ilvl w:val="0"/>
          <w:numId w:val="4"/>
        </w:numPr>
        <w:spacing w:line="480" w:lineRule="auto"/>
        <w:rPr>
          <w:rFonts w:cs="宋体" w:asciiTheme="minorEastAsia" w:hAnsiTheme="minorEastAsia" w:eastAsiaTheme="minorEastAsia"/>
          <w:szCs w:val="21"/>
        </w:rPr>
      </w:pPr>
      <w:r>
        <w:rPr>
          <w:rFonts w:hint="eastAsia" w:cs="宋体" w:asciiTheme="minorEastAsia" w:hAnsiTheme="minorEastAsia" w:eastAsiaTheme="minorEastAsia"/>
          <w:szCs w:val="21"/>
        </w:rPr>
        <w:t>Webservice维护，配置Webservice地址用来调用接口，例如未录入、数据填充等。</w:t>
      </w:r>
    </w:p>
    <w:p>
      <w:pPr>
        <w:numPr>
          <w:ilvl w:val="0"/>
          <w:numId w:val="4"/>
        </w:numPr>
        <w:spacing w:line="480" w:lineRule="auto"/>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过程质量指标维护，用来配置统计程质量指标的算法及指标说明可配置指标是否启用和测试算法是否正常功能。</w:t>
      </w:r>
    </w:p>
    <w:p>
      <w:pPr>
        <w:pStyle w:val="18"/>
        <w:numPr>
          <w:ilvl w:val="0"/>
          <w:numId w:val="4"/>
        </w:numPr>
        <w:spacing w:line="480" w:lineRule="auto"/>
        <w:rPr>
          <w:rFonts w:asciiTheme="minorEastAsia" w:hAnsiTheme="minorEastAsia" w:eastAsiaTheme="minorEastAsia"/>
          <w:szCs w:val="21"/>
        </w:rPr>
      </w:pPr>
      <w:r>
        <w:rPr>
          <w:rFonts w:hint="eastAsia" w:cs="宋体" w:asciiTheme="minorEastAsia" w:hAnsiTheme="minorEastAsia" w:eastAsiaTheme="minorEastAsia"/>
          <w:szCs w:val="21"/>
        </w:rPr>
        <w:t>编码版本映射，支持查看药品、检查等编码信息。</w:t>
      </w:r>
    </w:p>
    <w:p>
      <w:pPr>
        <w:spacing w:line="480" w:lineRule="auto"/>
        <w:rPr>
          <w:rFonts w:cs="宋体" w:asciiTheme="minorEastAsia" w:hAnsiTheme="minorEastAsia"/>
          <w:szCs w:val="21"/>
        </w:rPr>
      </w:pPr>
      <w:r>
        <w:rPr>
          <w:rFonts w:hint="eastAsia" w:cs="宋体" w:asciiTheme="minorEastAsia" w:hAnsiTheme="minorEastAsia"/>
          <w:szCs w:val="21"/>
        </w:rPr>
        <w:t>质控条件维护，支持各病种填报时质控规则的维护。</w:t>
      </w:r>
    </w:p>
    <w:p>
      <w:pPr>
        <w:pStyle w:val="3"/>
        <w:spacing w:line="480" w:lineRule="auto"/>
        <w:rPr>
          <w:rFonts w:asciiTheme="minorEastAsia" w:hAnsiTheme="minorEastAsia"/>
          <w:sz w:val="21"/>
          <w:szCs w:val="21"/>
        </w:rPr>
      </w:pPr>
      <w:r>
        <w:rPr>
          <w:rFonts w:hint="eastAsia" w:asciiTheme="minorEastAsia" w:hAnsiTheme="minorEastAsia"/>
          <w:sz w:val="21"/>
          <w:szCs w:val="21"/>
        </w:rPr>
        <w:t>5.系统管理</w:t>
      </w:r>
    </w:p>
    <w:p>
      <w:pPr>
        <w:spacing w:line="480" w:lineRule="auto"/>
        <w:ind w:firstLine="420" w:firstLineChars="200"/>
        <w:jc w:val="left"/>
        <w:rPr>
          <w:rFonts w:cs="宋体" w:asciiTheme="minorEastAsia" w:hAnsiTheme="minorEastAsia"/>
          <w:szCs w:val="21"/>
        </w:rPr>
      </w:pPr>
      <w:r>
        <w:rPr>
          <w:rFonts w:hint="eastAsia" w:cs="宋体" w:asciiTheme="minorEastAsia" w:hAnsiTheme="minorEastAsia"/>
          <w:szCs w:val="21"/>
        </w:rPr>
        <w:t>系统管理模块包含用户管理、科室维护、病种类型维护、系统菜单维护、操作日志查询、角色维护、填报操作日志记录、多院区维护、系统开关维护、首页公告维护、工作日维护。</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用户管理模块可以维护用户的基本信息和用户权限，包括是否可查看本科室数据、是否有审核权限以及权限内的科室等。</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科室维护支持对科室信息、新增、查询、编辑、维护所属院区、是否启用、删除等操作(删除的数据不可恢复)。</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病种类型维护，可以停用现有病种和增加新的病种、支持维护病种的填报要求、入组规则、入组顺序等信息。</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填报操作日志记录，可以查询系统用户登陆操作、对数据的填报、审核、驳回、删除、同步数据等操作痕迹。包括工号、姓名、IP地址、日期、操作类型、编号和备注、导出等等操作。</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系统开关维护用来维护开关在系统中是否启用、启用配置。不启用时，该开关在程序中无效。</w:t>
      </w:r>
    </w:p>
    <w:p>
      <w:pPr>
        <w:numPr>
          <w:ilvl w:val="0"/>
          <w:numId w:val="5"/>
        </w:numPr>
        <w:spacing w:line="480" w:lineRule="auto"/>
        <w:jc w:val="left"/>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多院区维护，包括多院区新增、查询、编辑等操作(支持集团化配置)。</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系统菜单维护，单病种系统中配置新增、编辑、是否启用、排序操作。</w:t>
      </w:r>
    </w:p>
    <w:p>
      <w:pPr>
        <w:numPr>
          <w:ilvl w:val="0"/>
          <w:numId w:val="5"/>
        </w:numPr>
        <w:spacing w:line="480" w:lineRule="auto"/>
        <w:jc w:val="left"/>
        <w:rPr>
          <w:rFonts w:cs="宋体" w:asciiTheme="minorEastAsia" w:hAnsiTheme="minorEastAsia"/>
          <w:szCs w:val="21"/>
        </w:rPr>
      </w:pPr>
      <w:r>
        <w:rPr>
          <w:rFonts w:hint="eastAsia" w:cs="宋体" w:asciiTheme="minorEastAsia" w:hAnsiTheme="minorEastAsia"/>
          <w:szCs w:val="21"/>
        </w:rPr>
        <w:t>角色维护，不同角色配置不同权限。</w:t>
      </w:r>
    </w:p>
    <w:p>
      <w:pPr>
        <w:numPr>
          <w:ilvl w:val="0"/>
          <w:numId w:val="5"/>
        </w:numPr>
        <w:spacing w:line="480" w:lineRule="auto"/>
        <w:jc w:val="left"/>
        <w:rPr>
          <w:rFonts w:cs="宋体" w:asciiTheme="minorEastAsia" w:hAnsiTheme="minorEastAsia"/>
          <w:szCs w:val="21"/>
        </w:rPr>
      </w:pPr>
      <w:r>
        <w:rPr>
          <w:rFonts w:hint="eastAsia" w:ascii="宋体" w:hAnsi="宋体"/>
          <w:szCs w:val="21"/>
        </w:rPr>
        <w:t>★</w:t>
      </w:r>
      <w:r>
        <w:rPr>
          <w:rFonts w:hint="eastAsia" w:cs="宋体" w:asciiTheme="minorEastAsia" w:hAnsiTheme="minorEastAsia"/>
          <w:szCs w:val="21"/>
        </w:rPr>
        <w:t>支持工作日维护，配置预期天数，自动排除工作日。</w:t>
      </w:r>
    </w:p>
    <w:p>
      <w:pPr>
        <w:spacing w:line="480" w:lineRule="auto"/>
        <w:ind w:firstLine="210" w:firstLineChars="100"/>
        <w:rPr>
          <w:rFonts w:cs="宋体" w:asciiTheme="minorEastAsia" w:hAnsiTheme="minorEastAsia"/>
          <w:szCs w:val="21"/>
        </w:rPr>
      </w:pPr>
      <w:r>
        <w:rPr>
          <w:rFonts w:hint="eastAsia" w:cs="宋体" w:asciiTheme="minorEastAsia" w:hAnsiTheme="minorEastAsia"/>
          <w:szCs w:val="21"/>
        </w:rPr>
        <w:t>10.首页公告维护，支持对公告内容进行编辑、删除、排序、停用/启用操作。</w:t>
      </w:r>
    </w:p>
    <w:p>
      <w:pPr>
        <w:pStyle w:val="3"/>
        <w:spacing w:line="480" w:lineRule="auto"/>
        <w:rPr>
          <w:rFonts w:asciiTheme="minorEastAsia" w:hAnsiTheme="minorEastAsia"/>
          <w:sz w:val="21"/>
          <w:szCs w:val="21"/>
        </w:rPr>
      </w:pPr>
      <w:r>
        <w:rPr>
          <w:rFonts w:hint="eastAsia" w:asciiTheme="minorEastAsia" w:hAnsiTheme="minorEastAsia"/>
          <w:sz w:val="21"/>
          <w:szCs w:val="21"/>
        </w:rPr>
        <w:t>6.数据对接</w:t>
      </w:r>
    </w:p>
    <w:p>
      <w:pPr>
        <w:spacing w:line="480" w:lineRule="auto"/>
        <w:ind w:left="210"/>
        <w:jc w:val="left"/>
        <w:rPr>
          <w:rFonts w:cs="宋体" w:asciiTheme="minorEastAsia" w:hAnsiTheme="minorEastAsia"/>
          <w:szCs w:val="21"/>
          <w:highlight w:val="yellow"/>
        </w:rPr>
      </w:pPr>
      <w:r>
        <w:rPr>
          <w:rFonts w:hint="eastAsia" w:cs="宋体" w:asciiTheme="minorEastAsia" w:hAnsiTheme="minorEastAsia"/>
          <w:szCs w:val="21"/>
          <w:highlight w:val="yellow"/>
        </w:rPr>
        <w:t>1.</w:t>
      </w:r>
      <w:r>
        <w:rPr>
          <w:rFonts w:hint="eastAsia" w:ascii="宋体" w:hAnsi="宋体"/>
          <w:szCs w:val="21"/>
          <w:highlight w:val="yellow"/>
        </w:rPr>
        <w:t xml:space="preserve"> ★</w:t>
      </w:r>
      <w:r>
        <w:rPr>
          <w:rFonts w:hint="eastAsia" w:cs="宋体" w:asciiTheme="minorEastAsia" w:hAnsiTheme="minorEastAsia"/>
          <w:szCs w:val="21"/>
          <w:highlight w:val="yellow"/>
        </w:rPr>
        <w:t xml:space="preserve">能够实现基于人工智能 </w:t>
      </w:r>
      <w:r>
        <w:rPr>
          <w:rFonts w:cs="宋体" w:asciiTheme="minorEastAsia" w:hAnsiTheme="minorEastAsia"/>
          <w:szCs w:val="21"/>
          <w:highlight w:val="yellow"/>
        </w:rPr>
        <w:t xml:space="preserve">NLP </w:t>
      </w:r>
      <w:r>
        <w:rPr>
          <w:rFonts w:hint="eastAsia" w:cs="宋体" w:asciiTheme="minorEastAsia" w:hAnsiTheme="minorEastAsia"/>
          <w:szCs w:val="21"/>
          <w:highlight w:val="yellow"/>
        </w:rPr>
        <w:t>自然语言处理技术，可对各类非结构化医疗文书进行实时后结构化处理。</w:t>
      </w:r>
    </w:p>
    <w:p>
      <w:pPr>
        <w:spacing w:line="480" w:lineRule="auto"/>
        <w:ind w:left="210"/>
        <w:jc w:val="left"/>
        <w:rPr>
          <w:rFonts w:cs="宋体" w:asciiTheme="minorEastAsia" w:hAnsiTheme="minorEastAsia"/>
          <w:szCs w:val="21"/>
          <w:highlight w:val="yellow"/>
        </w:rPr>
      </w:pPr>
      <w:r>
        <w:rPr>
          <w:rFonts w:hint="eastAsia" w:cs="宋体" w:asciiTheme="minorEastAsia" w:hAnsiTheme="minorEastAsia"/>
          <w:szCs w:val="21"/>
          <w:highlight w:val="yellow"/>
        </w:rPr>
        <w:t>2.</w:t>
      </w:r>
      <w:r>
        <w:rPr>
          <w:rFonts w:hint="eastAsia" w:ascii="宋体" w:hAnsi="宋体"/>
          <w:szCs w:val="21"/>
          <w:highlight w:val="yellow"/>
        </w:rPr>
        <w:t xml:space="preserve"> ★</w:t>
      </w:r>
      <w:r>
        <w:rPr>
          <w:rFonts w:hint="eastAsia" w:cs="宋体" w:asciiTheme="minorEastAsia" w:hAnsiTheme="minorEastAsia"/>
          <w:szCs w:val="21"/>
          <w:highlight w:val="yellow"/>
        </w:rPr>
        <w:t>能够实现院内字段与国家单病种质控标准字段进行转换处理，支持映射关系的可视化配置。</w:t>
      </w:r>
    </w:p>
    <w:p>
      <w:pPr>
        <w:spacing w:line="480" w:lineRule="auto"/>
        <w:ind w:left="210"/>
        <w:jc w:val="left"/>
        <w:rPr>
          <w:rFonts w:cs="宋体" w:asciiTheme="minorEastAsia" w:hAnsiTheme="minorEastAsia"/>
          <w:szCs w:val="21"/>
          <w:highlight w:val="yellow"/>
        </w:rPr>
      </w:pPr>
      <w:r>
        <w:rPr>
          <w:rFonts w:hint="eastAsia" w:cs="宋体" w:asciiTheme="minorEastAsia" w:hAnsiTheme="minorEastAsia"/>
          <w:szCs w:val="21"/>
          <w:highlight w:val="yellow"/>
        </w:rPr>
        <w:t>3.系统支持对医院业务系统做对接，自动获取患者基本信息、诊断信息、费用信息减少临床填写工作量。</w:t>
      </w:r>
    </w:p>
    <w:p>
      <w:pPr>
        <w:spacing w:line="480" w:lineRule="auto"/>
        <w:ind w:left="210"/>
        <w:jc w:val="left"/>
        <w:rPr>
          <w:rFonts w:cs="宋体" w:asciiTheme="minorEastAsia" w:hAnsiTheme="minorEastAsia"/>
          <w:szCs w:val="21"/>
        </w:rPr>
      </w:pPr>
      <w:r>
        <w:rPr>
          <w:rFonts w:hint="eastAsia" w:cs="宋体" w:asciiTheme="minorEastAsia" w:hAnsiTheme="minorEastAsia"/>
          <w:szCs w:val="21"/>
          <w:highlight w:val="yellow"/>
        </w:rPr>
        <w:t>4.</w:t>
      </w:r>
      <w:r>
        <w:rPr>
          <w:rFonts w:hint="eastAsia" w:ascii="宋体" w:hAnsi="宋体"/>
          <w:szCs w:val="21"/>
          <w:highlight w:val="yellow"/>
        </w:rPr>
        <w:t xml:space="preserve"> ★</w:t>
      </w:r>
      <w:r>
        <w:rPr>
          <w:rFonts w:hint="eastAsia" w:cs="宋体" w:asciiTheme="minorEastAsia" w:hAnsiTheme="minorEastAsia"/>
          <w:szCs w:val="21"/>
          <w:highlight w:val="yellow"/>
        </w:rPr>
        <w:t>单病种质量管理系统支持与国家平台无缝对接。支持将单病种数据上报至院内前置机，实现单病种数据的自动上报。</w:t>
      </w:r>
    </w:p>
    <w:p>
      <w:pPr>
        <w:pStyle w:val="8"/>
        <w:spacing w:line="480"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2.2技术功能要求(</w:t>
      </w:r>
      <w:r>
        <w:rPr>
          <w:rFonts w:hint="eastAsia" w:cs="宋体" w:asciiTheme="minorEastAsia" w:hAnsiTheme="minorEastAsia"/>
          <w:sz w:val="21"/>
          <w:szCs w:val="21"/>
        </w:rPr>
        <w:t>数字化病历上传软件</w:t>
      </w:r>
      <w:r>
        <w:rPr>
          <w:rFonts w:hint="eastAsia" w:asciiTheme="minorEastAsia" w:hAnsiTheme="minorEastAsia" w:eastAsiaTheme="minorEastAsia"/>
          <w:sz w:val="21"/>
          <w:szCs w:val="21"/>
        </w:rPr>
        <w:t>)</w:t>
      </w:r>
    </w:p>
    <w:p>
      <w:pPr>
        <w:spacing w:line="480" w:lineRule="auto"/>
        <w:rPr>
          <w:rFonts w:cs="宋体" w:asciiTheme="minorEastAsia" w:hAnsiTheme="minorEastAsia"/>
          <w:szCs w:val="21"/>
        </w:rPr>
      </w:pPr>
      <w:r>
        <w:rPr>
          <w:rFonts w:hint="eastAsia" w:cs="宋体" w:asciiTheme="minorEastAsia" w:hAnsiTheme="minorEastAsia"/>
          <w:szCs w:val="21"/>
        </w:rPr>
        <w:t>1.支持对接数字化病历系统，满足医院对住院期间死亡病历、非医嘱离院病历管理规范上报。</w:t>
      </w:r>
    </w:p>
    <w:p>
      <w:pPr>
        <w:spacing w:line="480" w:lineRule="auto"/>
        <w:rPr>
          <w:rFonts w:cs="宋体" w:asciiTheme="minorEastAsia" w:hAnsiTheme="minorEastAsia"/>
          <w:szCs w:val="21"/>
        </w:rPr>
      </w:pPr>
      <w:r>
        <w:rPr>
          <w:rFonts w:hint="eastAsia" w:cs="宋体" w:asciiTheme="minorEastAsia" w:hAnsiTheme="minorEastAsia"/>
          <w:szCs w:val="21"/>
          <w:highlight w:val="yellow"/>
        </w:rPr>
        <w:t>2.</w:t>
      </w:r>
      <w:r>
        <w:rPr>
          <w:rFonts w:hint="eastAsia" w:ascii="宋体" w:hAnsi="宋体"/>
          <w:szCs w:val="21"/>
          <w:highlight w:val="yellow"/>
        </w:rPr>
        <w:t xml:space="preserve"> ★</w:t>
      </w:r>
      <w:r>
        <w:rPr>
          <w:rFonts w:hint="eastAsia" w:cs="宋体" w:asciiTheme="minorEastAsia" w:hAnsiTheme="minorEastAsia"/>
          <w:szCs w:val="21"/>
          <w:highlight w:val="yellow"/>
        </w:rPr>
        <w:t>支持对上报分组进行维护，可添加或删除分组信息。</w:t>
      </w:r>
    </w:p>
    <w:p>
      <w:pPr>
        <w:spacing w:line="480" w:lineRule="auto"/>
        <w:rPr>
          <w:rFonts w:cs="宋体" w:asciiTheme="minorEastAsia" w:hAnsiTheme="minorEastAsia"/>
          <w:szCs w:val="21"/>
        </w:rPr>
      </w:pPr>
      <w:r>
        <w:rPr>
          <w:rFonts w:hint="eastAsia" w:cs="宋体" w:asciiTheme="minorEastAsia" w:hAnsiTheme="minorEastAsia"/>
          <w:szCs w:val="21"/>
        </w:rPr>
        <w:t>3.支持对导出文件的名称进行自定义调整，名称可由省份、医院名称、医院组织机构代码、病案号、住院号、住院次数、姓名、出院时间、身份证号、唯一号自由选择拼接。</w:t>
      </w:r>
    </w:p>
    <w:p>
      <w:pPr>
        <w:jc w:val="left"/>
        <w:rPr>
          <w:rFonts w:ascii="宋体" w:hAnsi="宋体" w:cs="宋体"/>
          <w:szCs w:val="21"/>
          <w:highlight w:val="yellow"/>
        </w:rPr>
      </w:pPr>
      <w:r>
        <w:rPr>
          <w:rFonts w:hint="eastAsia" w:ascii="宋体" w:cs="Times New Roman"/>
          <w:highlight w:val="yellow"/>
        </w:rPr>
        <w:t>4.</w:t>
      </w:r>
      <w:r>
        <w:rPr>
          <w:rFonts w:hint="eastAsia" w:ascii="宋体" w:hAnsi="宋体"/>
          <w:szCs w:val="21"/>
          <w:highlight w:val="yellow"/>
        </w:rPr>
        <w:t xml:space="preserve"> ★</w:t>
      </w:r>
      <w:r>
        <w:rPr>
          <w:rFonts w:hint="eastAsia" w:ascii="宋体" w:cs="Times New Roman"/>
          <w:highlight w:val="yellow"/>
        </w:rPr>
        <w:t>支持多个加工分类映射一个国家分类进行上报，满足数据上报的需求。</w:t>
      </w:r>
    </w:p>
    <w:p>
      <w:pPr>
        <w:spacing w:line="480" w:lineRule="auto"/>
        <w:rPr>
          <w:rFonts w:cs="宋体" w:asciiTheme="minorEastAsia" w:hAnsiTheme="minorEastAsia"/>
          <w:szCs w:val="21"/>
        </w:rPr>
      </w:pPr>
      <w:r>
        <w:rPr>
          <w:rFonts w:hint="eastAsia" w:cs="宋体" w:asciiTheme="minorEastAsia" w:hAnsiTheme="minorEastAsia"/>
          <w:szCs w:val="21"/>
          <w:highlight w:val="yellow"/>
        </w:rPr>
        <w:t>5.</w:t>
      </w:r>
      <w:r>
        <w:rPr>
          <w:rFonts w:hint="eastAsia" w:ascii="宋体" w:hAnsi="宋体"/>
          <w:szCs w:val="21"/>
          <w:highlight w:val="yellow"/>
        </w:rPr>
        <w:t xml:space="preserve"> ★</w:t>
      </w:r>
      <w:r>
        <w:rPr>
          <w:rFonts w:hint="eastAsia" w:cs="宋体" w:asciiTheme="minorEastAsia" w:hAnsiTheme="minorEastAsia"/>
          <w:szCs w:val="21"/>
          <w:highlight w:val="yellow"/>
        </w:rPr>
        <w:t>支持上报分类导出PDF内容支持添加水印，</w:t>
      </w:r>
      <w:r>
        <w:rPr>
          <w:rFonts w:hint="eastAsia" w:ascii="宋体" w:cs="Times New Roman"/>
          <w:highlight w:val="yellow"/>
        </w:rPr>
        <w:t>导出前支持图片以及病案分类的浏览查看，</w:t>
      </w:r>
      <w:r>
        <w:rPr>
          <w:rFonts w:hint="eastAsia" w:cs="宋体" w:asciiTheme="minorEastAsia" w:hAnsiTheme="minorEastAsia"/>
          <w:szCs w:val="21"/>
          <w:highlight w:val="yellow"/>
        </w:rPr>
        <w:t>支持批量导出PDF文件。</w:t>
      </w:r>
    </w:p>
    <w:p>
      <w:pPr>
        <w:keepLines/>
        <w:autoSpaceDE w:val="0"/>
        <w:autoSpaceDN w:val="0"/>
        <w:adjustRightInd w:val="0"/>
        <w:spacing w:line="480" w:lineRule="auto"/>
        <w:jc w:val="left"/>
        <w:textAlignment w:val="baseline"/>
        <w:outlineLvl w:val="0"/>
        <w:rPr>
          <w:rFonts w:ascii="宋体" w:hAnsi="宋体" w:cs="宋体"/>
          <w:b/>
          <w:bCs/>
          <w:kern w:val="0"/>
          <w:sz w:val="28"/>
          <w:szCs w:val="28"/>
          <w:lang w:val="zh-CN"/>
        </w:rPr>
      </w:pPr>
      <w:r>
        <w:rPr>
          <w:rFonts w:hint="eastAsia" w:ascii="宋体" w:hAnsi="宋体" w:cs="宋体"/>
          <w:b/>
          <w:bCs/>
          <w:kern w:val="0"/>
          <w:sz w:val="28"/>
          <w:szCs w:val="28"/>
          <w:lang w:val="zh-CN"/>
        </w:rPr>
        <w:t>五、售后服务及维护</w:t>
      </w:r>
    </w:p>
    <w:p>
      <w:pPr>
        <w:spacing w:line="480" w:lineRule="auto"/>
        <w:ind w:firstLine="210" w:firstLineChars="100"/>
        <w:jc w:val="left"/>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质保期为</w:t>
      </w:r>
      <w:r>
        <w:rPr>
          <w:rFonts w:hint="eastAsia" w:cs="宋体" w:asciiTheme="minorEastAsia" w:hAnsiTheme="minorEastAsia"/>
          <w:szCs w:val="21"/>
          <w:lang w:val="en-US" w:eastAsia="zh-CN"/>
        </w:rPr>
        <w:t>2</w:t>
      </w:r>
      <w:r>
        <w:rPr>
          <w:rFonts w:cs="宋体" w:asciiTheme="minorEastAsia" w:hAnsiTheme="minorEastAsia"/>
          <w:szCs w:val="21"/>
        </w:rPr>
        <w:t>年，质保期内供应商须提供免费上门维护、维修服务。</w:t>
      </w:r>
    </w:p>
    <w:p>
      <w:pPr>
        <w:spacing w:line="480" w:lineRule="auto"/>
        <w:ind w:firstLine="210" w:firstLineChars="100"/>
        <w:jc w:val="left"/>
        <w:rPr>
          <w:rFonts w:ascii="宋体" w:hAnsi="宋体" w:cs="宋体"/>
          <w:szCs w:val="21"/>
        </w:rPr>
      </w:pPr>
      <w:r>
        <w:rPr>
          <w:rFonts w:hint="eastAsia" w:ascii="宋体" w:hAnsi="宋体" w:cs="宋体"/>
          <w:szCs w:val="21"/>
        </w:rPr>
        <w:t>2、故障报修的响应时间：周一至周五 9:00～17:00、周六 9:00～11:00 期间为 2 小时。若电话中无法解决，8</w:t>
      </w:r>
      <w:bookmarkStart w:id="0" w:name="_GoBack"/>
      <w:bookmarkEnd w:id="0"/>
      <w:r>
        <w:rPr>
          <w:rFonts w:hint="eastAsia" w:ascii="宋体" w:hAnsi="宋体" w:cs="宋体"/>
          <w:szCs w:val="21"/>
        </w:rPr>
        <w:t>小时内到达现场进行维护。</w:t>
      </w:r>
    </w:p>
    <w:p>
      <w:pPr>
        <w:spacing w:line="480" w:lineRule="auto"/>
        <w:ind w:firstLine="210" w:firstLineChars="100"/>
        <w:jc w:val="left"/>
        <w:rPr>
          <w:rFonts w:ascii="宋体" w:hAnsi="宋体" w:cs="宋体"/>
          <w:szCs w:val="21"/>
        </w:rPr>
      </w:pPr>
      <w:r>
        <w:rPr>
          <w:rFonts w:hint="eastAsia" w:ascii="宋体" w:hAnsi="宋体" w:cs="宋体"/>
          <w:szCs w:val="21"/>
        </w:rPr>
        <w:t>3、维保期内，所有软件维护服务均为上门服务，由此产生的费用均不再收取。</w:t>
      </w:r>
    </w:p>
    <w:p>
      <w:pPr>
        <w:spacing w:line="360" w:lineRule="auto"/>
        <w:rPr>
          <w:rFonts w:ascii="宋体" w:hAnsi="宋体" w:eastAsia="宋体" w:cs="宋体"/>
          <w:b/>
          <w:bCs/>
          <w:sz w:val="21"/>
          <w:szCs w:val="21"/>
        </w:rPr>
      </w:pPr>
      <w:r>
        <w:rPr>
          <w:rFonts w:hint="eastAsia" w:ascii="宋体" w:hAnsi="宋体" w:eastAsia="宋体" w:cs="宋体"/>
          <w:b/>
          <w:bCs/>
          <w:sz w:val="21"/>
          <w:szCs w:val="21"/>
        </w:rPr>
        <w:t>备注：“★”参数【投标（响应）文件中须提供有资质的第三方检测单位出具的产品检测文件或产品彩页或产品生产厂家官网产品参数截图或软件系统截图或产品使用（操作）说明书（手册）或技术白皮书，对该项参数予以验证。并在投标文件的规格响应表中注明证明材料所在投标文件中的页码（否则评审委员会可以视为该证明材料在投标文件中未提供），以利于评委查找。】</w:t>
      </w:r>
    </w:p>
    <w:p>
      <w:pPr>
        <w:spacing w:line="480" w:lineRule="auto"/>
        <w:ind w:firstLine="210" w:firstLineChars="100"/>
        <w:jc w:val="left"/>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1CCB"/>
    <w:multiLevelType w:val="singleLevel"/>
    <w:tmpl w:val="952E1CCB"/>
    <w:lvl w:ilvl="0" w:tentative="0">
      <w:start w:val="1"/>
      <w:numFmt w:val="decimal"/>
      <w:suff w:val="nothing"/>
      <w:lvlText w:val="%1．"/>
      <w:lvlJc w:val="left"/>
      <w:pPr>
        <w:ind w:left="20" w:firstLine="190"/>
      </w:pPr>
      <w:rPr>
        <w:rFonts w:hint="default"/>
        <w:color w:val="auto"/>
      </w:rPr>
    </w:lvl>
  </w:abstractNum>
  <w:abstractNum w:abstractNumId="1">
    <w:nsid w:val="E11E4079"/>
    <w:multiLevelType w:val="singleLevel"/>
    <w:tmpl w:val="E11E4079"/>
    <w:lvl w:ilvl="0" w:tentative="0">
      <w:start w:val="1"/>
      <w:numFmt w:val="decimal"/>
      <w:suff w:val="nothing"/>
      <w:lvlText w:val="%1．"/>
      <w:lvlJc w:val="left"/>
      <w:pPr>
        <w:ind w:left="0" w:firstLine="190"/>
      </w:pPr>
      <w:rPr>
        <w:rFonts w:hint="default"/>
      </w:rPr>
    </w:lvl>
  </w:abstractNum>
  <w:abstractNum w:abstractNumId="2">
    <w:nsid w:val="26EBAA61"/>
    <w:multiLevelType w:val="singleLevel"/>
    <w:tmpl w:val="26EBAA61"/>
    <w:lvl w:ilvl="0" w:tentative="0">
      <w:start w:val="1"/>
      <w:numFmt w:val="decimal"/>
      <w:suff w:val="nothing"/>
      <w:lvlText w:val="%1．"/>
      <w:lvlJc w:val="left"/>
      <w:pPr>
        <w:ind w:left="0" w:firstLine="210"/>
      </w:pPr>
      <w:rPr>
        <w:rFonts w:hint="default"/>
        <w:b w:val="0"/>
        <w:bCs w:val="0"/>
        <w:color w:val="auto"/>
      </w:rPr>
    </w:lvl>
  </w:abstractNum>
  <w:abstractNum w:abstractNumId="3">
    <w:nsid w:val="3E11DAFA"/>
    <w:multiLevelType w:val="singleLevel"/>
    <w:tmpl w:val="3E11DAFA"/>
    <w:lvl w:ilvl="0" w:tentative="0">
      <w:start w:val="1"/>
      <w:numFmt w:val="decimal"/>
      <w:suff w:val="nothing"/>
      <w:lvlText w:val="%1．"/>
      <w:lvlJc w:val="left"/>
      <w:pPr>
        <w:ind w:left="0" w:firstLine="190"/>
      </w:pPr>
      <w:rPr>
        <w:rFonts w:hint="default"/>
      </w:rPr>
    </w:lvl>
  </w:abstractNum>
  <w:abstractNum w:abstractNumId="4">
    <w:nsid w:val="4C03E7ED"/>
    <w:multiLevelType w:val="singleLevel"/>
    <w:tmpl w:val="4C03E7ED"/>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B4C33"/>
    <w:rsid w:val="00040519"/>
    <w:rsid w:val="000604C6"/>
    <w:rsid w:val="00077AF0"/>
    <w:rsid w:val="000944EF"/>
    <w:rsid w:val="000B4C33"/>
    <w:rsid w:val="000C4ABA"/>
    <w:rsid w:val="000C5DEC"/>
    <w:rsid w:val="00111675"/>
    <w:rsid w:val="001D2109"/>
    <w:rsid w:val="00225A15"/>
    <w:rsid w:val="00256814"/>
    <w:rsid w:val="002749E1"/>
    <w:rsid w:val="00292D21"/>
    <w:rsid w:val="002F4DF2"/>
    <w:rsid w:val="003236C4"/>
    <w:rsid w:val="00340E71"/>
    <w:rsid w:val="0035136C"/>
    <w:rsid w:val="003C4FCE"/>
    <w:rsid w:val="003D4A84"/>
    <w:rsid w:val="003E2948"/>
    <w:rsid w:val="003F7648"/>
    <w:rsid w:val="0048047B"/>
    <w:rsid w:val="00483318"/>
    <w:rsid w:val="00486287"/>
    <w:rsid w:val="004E3CE7"/>
    <w:rsid w:val="004F3279"/>
    <w:rsid w:val="00520C79"/>
    <w:rsid w:val="00542592"/>
    <w:rsid w:val="00577A9E"/>
    <w:rsid w:val="00631D38"/>
    <w:rsid w:val="00644652"/>
    <w:rsid w:val="006C6C2A"/>
    <w:rsid w:val="00782336"/>
    <w:rsid w:val="00787FAB"/>
    <w:rsid w:val="007958BD"/>
    <w:rsid w:val="007A2FE7"/>
    <w:rsid w:val="007D469B"/>
    <w:rsid w:val="007D7D7F"/>
    <w:rsid w:val="007E6DBC"/>
    <w:rsid w:val="00802A8D"/>
    <w:rsid w:val="0085614C"/>
    <w:rsid w:val="00870E34"/>
    <w:rsid w:val="00894C4E"/>
    <w:rsid w:val="00896959"/>
    <w:rsid w:val="009949FD"/>
    <w:rsid w:val="009C0851"/>
    <w:rsid w:val="009C33C9"/>
    <w:rsid w:val="009E2E3E"/>
    <w:rsid w:val="00A26359"/>
    <w:rsid w:val="00AA4645"/>
    <w:rsid w:val="00AC1F89"/>
    <w:rsid w:val="00AC6DBF"/>
    <w:rsid w:val="00B745F3"/>
    <w:rsid w:val="00BF0521"/>
    <w:rsid w:val="00C002A8"/>
    <w:rsid w:val="00C552B2"/>
    <w:rsid w:val="00C557C7"/>
    <w:rsid w:val="00C70F35"/>
    <w:rsid w:val="00C7415D"/>
    <w:rsid w:val="00CE211A"/>
    <w:rsid w:val="00CF5EA5"/>
    <w:rsid w:val="00D11DF6"/>
    <w:rsid w:val="00D15EC7"/>
    <w:rsid w:val="00D52CB7"/>
    <w:rsid w:val="00D97575"/>
    <w:rsid w:val="00D97945"/>
    <w:rsid w:val="00D97BF5"/>
    <w:rsid w:val="00DB3A11"/>
    <w:rsid w:val="00E81982"/>
    <w:rsid w:val="00E907E9"/>
    <w:rsid w:val="00EA3A6D"/>
    <w:rsid w:val="00EA7F71"/>
    <w:rsid w:val="00EB4276"/>
    <w:rsid w:val="00EE3A65"/>
    <w:rsid w:val="00EE6C72"/>
    <w:rsid w:val="00F042AD"/>
    <w:rsid w:val="00F94AF3"/>
    <w:rsid w:val="1D883371"/>
    <w:rsid w:val="22A83FE4"/>
    <w:rsid w:val="23B60B2A"/>
    <w:rsid w:val="40E46DB5"/>
    <w:rsid w:val="47AF5015"/>
    <w:rsid w:val="50494C5D"/>
    <w:rsid w:val="79DE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
    <w:autoRedefine/>
    <w:qFormat/>
    <w:uiPriority w:val="0"/>
    <w:pPr>
      <w:spacing w:line="400" w:lineRule="exact"/>
      <w:ind w:firstLine="480" w:firstLineChars="200"/>
      <w:jc w:val="left"/>
    </w:pPr>
    <w:rPr>
      <w:rFonts w:ascii="宋体" w:hAnsi="宋体" w:eastAsia="宋体" w:cs="Times New Roman"/>
      <w:color w:val="000000"/>
      <w:sz w:val="24"/>
      <w:szCs w:val="24"/>
    </w:rPr>
  </w:style>
  <w:style w:type="paragraph" w:styleId="5">
    <w:name w:val="Plain Text"/>
    <w:basedOn w:val="1"/>
    <w:next w:val="1"/>
    <w:link w:val="19"/>
    <w:autoRedefine/>
    <w:qFormat/>
    <w:uiPriority w:val="0"/>
    <w:rPr>
      <w:rFonts w:ascii="宋体" w:hAnsi="Calibri" w:eastAsia="宋体" w:cs="Arial"/>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autoRedefine/>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customStyle="1" w:styleId="14">
    <w:name w:val="页眉 Char"/>
    <w:basedOn w:val="12"/>
    <w:link w:val="7"/>
    <w:autoRedefine/>
    <w:qFormat/>
    <w:uiPriority w:val="99"/>
    <w:rPr>
      <w:sz w:val="18"/>
      <w:szCs w:val="18"/>
    </w:rPr>
  </w:style>
  <w:style w:type="character" w:customStyle="1" w:styleId="15">
    <w:name w:val="页脚 Char"/>
    <w:basedOn w:val="12"/>
    <w:link w:val="6"/>
    <w:autoRedefine/>
    <w:qFormat/>
    <w:uiPriority w:val="99"/>
    <w:rPr>
      <w:sz w:val="18"/>
      <w:szCs w:val="18"/>
    </w:rPr>
  </w:style>
  <w:style w:type="character" w:customStyle="1" w:styleId="16">
    <w:name w:val="正文缩进 Char"/>
    <w:link w:val="4"/>
    <w:autoRedefine/>
    <w:qFormat/>
    <w:uiPriority w:val="0"/>
    <w:rPr>
      <w:rFonts w:ascii="宋体" w:hAnsi="宋体" w:eastAsia="宋体" w:cs="Times New Roman"/>
      <w:color w:val="000000"/>
      <w:sz w:val="24"/>
      <w:szCs w:val="24"/>
    </w:rPr>
  </w:style>
  <w:style w:type="character" w:customStyle="1" w:styleId="17">
    <w:name w:val="副标题 Char"/>
    <w:basedOn w:val="12"/>
    <w:link w:val="8"/>
    <w:autoRedefine/>
    <w:qFormat/>
    <w:uiPriority w:val="0"/>
    <w:rPr>
      <w:rFonts w:eastAsia="宋体" w:asciiTheme="majorHAnsi" w:hAnsiTheme="majorHAnsi" w:cstheme="majorBidi"/>
      <w:b/>
      <w:bCs/>
      <w:kern w:val="28"/>
      <w:sz w:val="32"/>
      <w:szCs w:val="32"/>
    </w:rPr>
  </w:style>
  <w:style w:type="paragraph" w:customStyle="1" w:styleId="18">
    <w:name w:val="正文1"/>
    <w:basedOn w:val="1"/>
    <w:autoRedefine/>
    <w:qFormat/>
    <w:uiPriority w:val="0"/>
    <w:pPr>
      <w:spacing w:line="318" w:lineRule="atLeast"/>
      <w:ind w:left="369" w:firstLine="369"/>
    </w:pPr>
    <w:rPr>
      <w:rFonts w:ascii="宋体" w:hAnsi="Calibri" w:eastAsia="宋体" w:cs="Times New Roman"/>
    </w:rPr>
  </w:style>
  <w:style w:type="character" w:customStyle="1" w:styleId="19">
    <w:name w:val="纯文本 Char"/>
    <w:basedOn w:val="12"/>
    <w:link w:val="5"/>
    <w:autoRedefine/>
    <w:qFormat/>
    <w:uiPriority w:val="0"/>
    <w:rPr>
      <w:rFonts w:ascii="宋体" w:hAnsi="Calibri" w:eastAsia="宋体" w:cs="Arial"/>
      <w:szCs w:val="24"/>
    </w:rPr>
  </w:style>
  <w:style w:type="paragraph" w:customStyle="1" w:styleId="20">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文本缩进_0_0"/>
    <w:basedOn w:val="21"/>
    <w:autoRedefine/>
    <w:qFormat/>
    <w:uiPriority w:val="0"/>
    <w:pPr>
      <w:ind w:firstLine="645"/>
    </w:pPr>
    <w:rPr>
      <w:rFonts w:ascii="楷体_GB2312" w:hAnsi="Calibri" w:eastAsia="楷体_GB2312"/>
      <w:sz w:val="32"/>
    </w:rPr>
  </w:style>
  <w:style w:type="character" w:customStyle="1" w:styleId="23">
    <w:name w:val="font41"/>
    <w:basedOn w:val="12"/>
    <w:autoRedefine/>
    <w:qFormat/>
    <w:uiPriority w:val="0"/>
    <w:rPr>
      <w:rFonts w:hint="eastAsia" w:ascii="宋体" w:hAnsi="宋体" w:eastAsia="宋体" w:cs="宋体"/>
      <w:color w:val="000000"/>
      <w:sz w:val="22"/>
      <w:szCs w:val="22"/>
      <w:u w:val="none"/>
    </w:rPr>
  </w:style>
  <w:style w:type="paragraph" w:customStyle="1" w:styleId="24">
    <w:name w:val="列出段落1"/>
    <w:basedOn w:val="1"/>
    <w:autoRedefine/>
    <w:qFormat/>
    <w:uiPriority w:val="34"/>
    <w:pPr>
      <w:ind w:firstLine="420" w:firstLineChars="200"/>
    </w:pPr>
  </w:style>
  <w:style w:type="character" w:customStyle="1" w:styleId="25">
    <w:name w:val="标题 2 Char"/>
    <w:basedOn w:val="12"/>
    <w:link w:val="2"/>
    <w:autoRedefine/>
    <w:qFormat/>
    <w:uiPriority w:val="9"/>
    <w:rPr>
      <w:rFonts w:asciiTheme="majorHAnsi" w:hAnsiTheme="majorHAnsi" w:eastAsiaTheme="majorEastAsia" w:cstheme="majorBidi"/>
      <w:b/>
      <w:bCs/>
      <w:sz w:val="32"/>
      <w:szCs w:val="32"/>
    </w:rPr>
  </w:style>
  <w:style w:type="character" w:customStyle="1" w:styleId="26">
    <w:name w:val="标题 3 Char"/>
    <w:basedOn w:val="12"/>
    <w:link w:val="3"/>
    <w:autoRedefine/>
    <w:qFormat/>
    <w:uiPriority w:val="9"/>
    <w:rPr>
      <w:b/>
      <w:bCs/>
      <w:sz w:val="32"/>
      <w:szCs w:val="32"/>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7</Pages>
  <Words>4263</Words>
  <Characters>4406</Characters>
  <Lines>33</Lines>
  <Paragraphs>9</Paragraphs>
  <TotalTime>12</TotalTime>
  <ScaleCrop>false</ScaleCrop>
  <LinksUpToDate>false</LinksUpToDate>
  <CharactersWithSpaces>4422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2024-01-31T00:31:00Z</dcterms:created>
  <dc:creator>Windows 用户</dc:creator>
  <cp:lastModifiedBy>WPS_1659064029</cp:lastModifiedBy>
  <dcterms:modified xsi:type="dcterms:W3CDTF">2024-05-15T01:12:13Z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BF1338C5352B4D158B805DADEF463C8D_12</vt:lpwstr>
  </property>
</Properties>
</file>