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eastAsia="宋体"/>
          <w:b/>
          <w:sz w:val="28"/>
          <w:szCs w:val="28"/>
          <w:highlight w:val="none"/>
          <w:lang w:val="en-US" w:eastAsia="zh-CN"/>
        </w:rPr>
      </w:pPr>
      <w:r>
        <w:rPr>
          <w:rFonts w:hint="eastAsia"/>
          <w:b/>
          <w:sz w:val="28"/>
          <w:szCs w:val="28"/>
          <w:highlight w:val="none"/>
          <w:lang w:eastAsia="zh-CN"/>
        </w:rPr>
        <w:t>附件</w:t>
      </w:r>
      <w:r>
        <w:rPr>
          <w:rFonts w:hint="eastAsia"/>
          <w:b/>
          <w:sz w:val="28"/>
          <w:szCs w:val="28"/>
          <w:highlight w:val="none"/>
          <w:lang w:val="en-US" w:eastAsia="zh-CN"/>
        </w:rPr>
        <w:t>1</w:t>
      </w:r>
    </w:p>
    <w:p>
      <w:pPr>
        <w:spacing w:line="360" w:lineRule="auto"/>
        <w:jc w:val="center"/>
        <w:rPr>
          <w:b/>
          <w:sz w:val="36"/>
          <w:szCs w:val="36"/>
          <w:highlight w:val="none"/>
        </w:rPr>
      </w:pPr>
      <w:r>
        <w:rPr>
          <w:rFonts w:hint="eastAsia"/>
          <w:b/>
          <w:sz w:val="36"/>
          <w:szCs w:val="36"/>
          <w:highlight w:val="none"/>
        </w:rPr>
        <w:t>采购需求</w:t>
      </w:r>
    </w:p>
    <w:p>
      <w:pPr>
        <w:pStyle w:val="8"/>
        <w:jc w:val="both"/>
        <w:rPr>
          <w:highlight w:val="none"/>
        </w:rPr>
      </w:pPr>
    </w:p>
    <w:p>
      <w:pPr>
        <w:keepNext w:val="0"/>
        <w:keepLines w:val="0"/>
        <w:pageBreakBefore w:val="0"/>
        <w:widowControl/>
        <w:kinsoku/>
        <w:wordWrap/>
        <w:overflowPunct/>
        <w:topLinePunct w:val="0"/>
        <w:autoSpaceDE/>
        <w:autoSpaceDN/>
        <w:bidi w:val="0"/>
        <w:adjustRightInd/>
        <w:snapToGrid/>
        <w:spacing w:line="600" w:lineRule="exact"/>
        <w:jc w:val="both"/>
        <w:rPr>
          <w:rFonts w:hint="eastAsia" w:ascii="宋体" w:hAnsi="宋体" w:eastAsia="宋体" w:cs="宋体"/>
          <w:sz w:val="28"/>
          <w:szCs w:val="28"/>
          <w:highlight w:val="none"/>
        </w:rPr>
      </w:pPr>
      <w:r>
        <w:rPr>
          <w:rFonts w:hint="eastAsia" w:ascii="黑体" w:hAnsi="黑体" w:eastAsia="黑体" w:cs="黑体"/>
          <w:sz w:val="28"/>
          <w:szCs w:val="28"/>
          <w:highlight w:val="none"/>
        </w:rPr>
        <w:t>一、技术参数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rPr>
          <w:rFonts w:hint="eastAsia" w:ascii="宋体" w:hAnsi="宋体" w:eastAsia="宋体" w:cs="宋体"/>
          <w:i w:val="0"/>
          <w:iCs w:val="0"/>
          <w:caps w:val="0"/>
          <w:color w:val="333333"/>
          <w:spacing w:val="0"/>
          <w:sz w:val="28"/>
          <w:szCs w:val="28"/>
          <w:highlight w:val="none"/>
          <w:shd w:val="clear" w:fill="FFFFFF"/>
        </w:rPr>
      </w:pPr>
      <w:r>
        <w:rPr>
          <w:rFonts w:hint="eastAsia" w:ascii="宋体" w:hAnsi="宋体" w:eastAsia="宋体" w:cs="宋体"/>
          <w:i w:val="0"/>
          <w:iCs w:val="0"/>
          <w:caps w:val="0"/>
          <w:color w:val="333333"/>
          <w:spacing w:val="0"/>
          <w:sz w:val="28"/>
          <w:szCs w:val="28"/>
          <w:highlight w:val="none"/>
          <w:shd w:val="clear" w:fill="FFFFFF"/>
          <w:lang w:val="en-US" w:eastAsia="zh-CN"/>
        </w:rPr>
        <w:t>（一）</w:t>
      </w:r>
      <w:r>
        <w:rPr>
          <w:rFonts w:hint="eastAsia" w:ascii="宋体" w:hAnsi="宋体" w:eastAsia="宋体" w:cs="宋体"/>
          <w:i w:val="0"/>
          <w:iCs w:val="0"/>
          <w:caps w:val="0"/>
          <w:color w:val="333333"/>
          <w:spacing w:val="0"/>
          <w:sz w:val="28"/>
          <w:szCs w:val="28"/>
          <w:highlight w:val="none"/>
          <w:shd w:val="clear" w:fill="FFFFFF"/>
        </w:rPr>
        <w:t>产品名称：便携式B超机</w:t>
      </w:r>
      <w:r>
        <w:rPr>
          <w:rFonts w:hint="eastAsia" w:ascii="宋体" w:hAnsi="宋体" w:eastAsia="宋体" w:cs="宋体"/>
          <w:i w:val="0"/>
          <w:iCs w:val="0"/>
          <w:caps w:val="0"/>
          <w:color w:val="333333"/>
          <w:spacing w:val="0"/>
          <w:sz w:val="28"/>
          <w:szCs w:val="28"/>
          <w:highlight w:val="none"/>
          <w:shd w:val="clear" w:fill="FFFFFF"/>
          <w:lang w:eastAsia="zh-CN"/>
        </w:rPr>
        <w:t>（</w:t>
      </w:r>
      <w:r>
        <w:rPr>
          <w:rFonts w:hint="eastAsia" w:ascii="宋体" w:hAnsi="宋体" w:eastAsia="宋体" w:cs="宋体"/>
          <w:i w:val="0"/>
          <w:iCs w:val="0"/>
          <w:caps w:val="0"/>
          <w:color w:val="333333"/>
          <w:spacing w:val="0"/>
          <w:sz w:val="28"/>
          <w:szCs w:val="28"/>
          <w:highlight w:val="none"/>
          <w:shd w:val="clear" w:fill="FFFFFF"/>
          <w:lang w:val="en-US" w:eastAsia="zh-CN"/>
        </w:rPr>
        <w:t>数量1台</w:t>
      </w:r>
      <w:r>
        <w:rPr>
          <w:rFonts w:hint="eastAsia" w:cs="宋体"/>
          <w:i w:val="0"/>
          <w:iCs w:val="0"/>
          <w:caps w:val="0"/>
          <w:color w:val="333333"/>
          <w:spacing w:val="0"/>
          <w:sz w:val="28"/>
          <w:szCs w:val="28"/>
          <w:highlight w:val="none"/>
          <w:shd w:val="clear" w:fill="FFFFFF"/>
          <w:lang w:val="en-US" w:eastAsia="zh-CN"/>
        </w:rPr>
        <w:t>，预算价人民币200000元</w:t>
      </w:r>
      <w:r>
        <w:rPr>
          <w:rFonts w:hint="eastAsia" w:ascii="宋体" w:hAnsi="宋体" w:eastAsia="宋体" w:cs="宋体"/>
          <w:i w:val="0"/>
          <w:iCs w:val="0"/>
          <w:caps w:val="0"/>
          <w:color w:val="333333"/>
          <w:spacing w:val="0"/>
          <w:sz w:val="28"/>
          <w:szCs w:val="28"/>
          <w:highlight w:val="none"/>
          <w:shd w:val="clear" w:fill="FFFFFF"/>
          <w:lang w:val="en-US" w:eastAsia="zh-CN"/>
        </w:rPr>
        <w:t>）</w:t>
      </w:r>
      <w:r>
        <w:rPr>
          <w:rFonts w:hint="eastAsia" w:cs="宋体"/>
          <w:i w:val="0"/>
          <w:iCs w:val="0"/>
          <w:caps w:val="0"/>
          <w:color w:val="333333"/>
          <w:spacing w:val="0"/>
          <w:sz w:val="28"/>
          <w:szCs w:val="28"/>
          <w:highlight w:val="none"/>
          <w:shd w:val="clear" w:fill="FFFFFF"/>
          <w:lang w:val="en-US" w:eastAsia="zh-CN"/>
        </w:rPr>
        <w:t>。</w:t>
      </w:r>
      <w:r>
        <w:rPr>
          <w:rFonts w:hint="eastAsia" w:ascii="宋体" w:hAnsi="宋体" w:eastAsia="宋体" w:cs="宋体"/>
          <w:i w:val="0"/>
          <w:iCs w:val="0"/>
          <w:caps w:val="0"/>
          <w:color w:val="333333"/>
          <w:spacing w:val="0"/>
          <w:sz w:val="28"/>
          <w:szCs w:val="28"/>
          <w:highlight w:val="none"/>
          <w:shd w:val="clear" w:fill="FFFFFF"/>
        </w:rPr>
        <w:t>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rPr>
          <w:rFonts w:hint="eastAsia" w:ascii="宋体" w:hAnsi="宋体" w:eastAsia="宋体" w:cs="宋体"/>
          <w:i w:val="0"/>
          <w:iCs w:val="0"/>
          <w:caps w:val="0"/>
          <w:color w:val="333333"/>
          <w:spacing w:val="0"/>
          <w:sz w:val="28"/>
          <w:szCs w:val="28"/>
          <w:highlight w:val="none"/>
          <w:lang w:eastAsia="zh-CN"/>
        </w:rPr>
      </w:pPr>
      <w:r>
        <w:rPr>
          <w:rFonts w:hint="eastAsia" w:ascii="宋体" w:hAnsi="宋体" w:eastAsia="宋体" w:cs="宋体"/>
          <w:i w:val="0"/>
          <w:iCs w:val="0"/>
          <w:caps w:val="0"/>
          <w:color w:val="333333"/>
          <w:spacing w:val="0"/>
          <w:sz w:val="28"/>
          <w:szCs w:val="28"/>
          <w:highlight w:val="none"/>
          <w:shd w:val="clear" w:fill="FFFFFF"/>
          <w:lang w:eastAsia="zh-CN"/>
        </w:rPr>
        <w:t>（二）</w:t>
      </w:r>
      <w:r>
        <w:rPr>
          <w:rFonts w:hint="eastAsia" w:ascii="宋体" w:hAnsi="宋体" w:eastAsia="宋体" w:cs="宋体"/>
          <w:i w:val="0"/>
          <w:iCs w:val="0"/>
          <w:caps w:val="0"/>
          <w:color w:val="333333"/>
          <w:spacing w:val="0"/>
          <w:sz w:val="28"/>
          <w:szCs w:val="28"/>
          <w:highlight w:val="none"/>
          <w:shd w:val="clear" w:fill="FFFFFF"/>
        </w:rPr>
        <w:t>用途说明：腹部、妇产科、疼痛科、心脏、小器官、泌尿、血管、儿科、急诊、麻醉、介入、神经、肌骨、颅脑及其它</w:t>
      </w:r>
      <w:r>
        <w:rPr>
          <w:rFonts w:hint="eastAsia" w:cs="宋体"/>
          <w:i w:val="0"/>
          <w:iCs w:val="0"/>
          <w:caps w:val="0"/>
          <w:color w:val="333333"/>
          <w:spacing w:val="0"/>
          <w:sz w:val="28"/>
          <w:szCs w:val="28"/>
          <w:highlight w:val="none"/>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rPr>
          <w:rFonts w:hint="eastAsia" w:ascii="宋体" w:hAnsi="宋体" w:eastAsia="宋体" w:cs="宋体"/>
          <w:i w:val="0"/>
          <w:iCs w:val="0"/>
          <w:caps w:val="0"/>
          <w:color w:val="333333"/>
          <w:spacing w:val="0"/>
          <w:sz w:val="28"/>
          <w:szCs w:val="28"/>
          <w:highlight w:val="none"/>
        </w:rPr>
      </w:pPr>
      <w:r>
        <w:rPr>
          <w:rFonts w:hint="eastAsia" w:ascii="宋体" w:hAnsi="宋体" w:eastAsia="宋体" w:cs="宋体"/>
          <w:i w:val="0"/>
          <w:iCs w:val="0"/>
          <w:caps w:val="0"/>
          <w:color w:val="333333"/>
          <w:spacing w:val="0"/>
          <w:sz w:val="28"/>
          <w:szCs w:val="28"/>
          <w:highlight w:val="none"/>
          <w:shd w:val="clear" w:fill="FFFFFF"/>
          <w:lang w:eastAsia="zh-CN"/>
        </w:rPr>
        <w:t>（三）</w:t>
      </w:r>
      <w:r>
        <w:rPr>
          <w:rFonts w:hint="eastAsia" w:ascii="宋体" w:hAnsi="宋体" w:eastAsia="宋体" w:cs="宋体"/>
          <w:i w:val="0"/>
          <w:iCs w:val="0"/>
          <w:caps w:val="0"/>
          <w:color w:val="333333"/>
          <w:spacing w:val="0"/>
          <w:sz w:val="28"/>
          <w:szCs w:val="28"/>
          <w:highlight w:val="none"/>
          <w:shd w:val="clear" w:fill="FFFFFF"/>
        </w:rPr>
        <w:t>主要技术规格及系统概述：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rPr>
          <w:rFonts w:hint="eastAsia" w:ascii="宋体" w:hAnsi="宋体" w:eastAsia="宋体" w:cs="宋体"/>
          <w:b/>
          <w:bCs/>
          <w:i w:val="0"/>
          <w:iCs w:val="0"/>
          <w:caps w:val="0"/>
          <w:color w:val="333333"/>
          <w:spacing w:val="0"/>
          <w:sz w:val="28"/>
          <w:szCs w:val="28"/>
          <w:highlight w:val="none"/>
        </w:rPr>
      </w:pPr>
      <w:r>
        <w:rPr>
          <w:rFonts w:hint="eastAsia" w:ascii="宋体" w:hAnsi="宋体" w:eastAsia="宋体" w:cs="宋体"/>
          <w:b/>
          <w:bCs/>
          <w:i w:val="0"/>
          <w:iCs w:val="0"/>
          <w:caps w:val="0"/>
          <w:color w:val="333333"/>
          <w:spacing w:val="0"/>
          <w:sz w:val="28"/>
          <w:szCs w:val="28"/>
          <w:highlight w:val="none"/>
          <w:shd w:val="clear" w:fill="FFFFFF"/>
          <w:lang w:val="en-US" w:eastAsia="zh-CN"/>
        </w:rPr>
        <w:t>1.</w:t>
      </w:r>
      <w:r>
        <w:rPr>
          <w:rFonts w:hint="eastAsia" w:ascii="宋体" w:hAnsi="宋体" w:eastAsia="宋体" w:cs="宋体"/>
          <w:b/>
          <w:bCs/>
          <w:i w:val="0"/>
          <w:iCs w:val="0"/>
          <w:caps w:val="0"/>
          <w:color w:val="333333"/>
          <w:spacing w:val="0"/>
          <w:sz w:val="28"/>
          <w:szCs w:val="28"/>
          <w:highlight w:val="none"/>
          <w:shd w:val="clear" w:fill="FFFFFF"/>
        </w:rPr>
        <w:t>主机系统性能：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1.1  ★便携彩超主机（linux</w:t>
      </w:r>
      <w:r>
        <w:rPr>
          <w:rFonts w:hint="eastAsia" w:ascii="宋体" w:hAnsi="宋体" w:eastAsia="宋体" w:cs="宋体"/>
          <w:b w:val="0"/>
          <w:bCs w:val="0"/>
          <w:i w:val="0"/>
          <w:iCs w:val="0"/>
          <w:caps w:val="0"/>
          <w:color w:val="333333"/>
          <w:spacing w:val="0"/>
          <w:sz w:val="28"/>
          <w:szCs w:val="28"/>
          <w:highlight w:val="none"/>
          <w:shd w:val="clear" w:fill="FFFFFF"/>
          <w:lang w:val="en-US" w:eastAsia="zh-CN"/>
        </w:rPr>
        <w:t>系统平台，</w:t>
      </w:r>
      <w:r>
        <w:rPr>
          <w:rFonts w:hint="eastAsia" w:ascii="宋体" w:hAnsi="宋体" w:eastAsia="宋体" w:cs="宋体"/>
          <w:b w:val="0"/>
          <w:bCs w:val="0"/>
          <w:i w:val="0"/>
          <w:iCs w:val="0"/>
          <w:caps w:val="0"/>
          <w:color w:val="333333"/>
          <w:spacing w:val="0"/>
          <w:sz w:val="28"/>
          <w:szCs w:val="28"/>
          <w:highlight w:val="none"/>
          <w:shd w:val="clear" w:fill="FFFFFF"/>
        </w:rPr>
        <w:t>非windows系统）。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1.2  ★≥15.3”超薄宽屏高分辨率彩色液晶显示器</w:t>
      </w:r>
      <w:r>
        <w:rPr>
          <w:rFonts w:hint="eastAsia" w:ascii="宋体" w:hAnsi="宋体" w:eastAsia="宋体" w:cs="宋体"/>
          <w:b w:val="0"/>
          <w:bCs w:val="0"/>
          <w:i w:val="0"/>
          <w:iCs w:val="0"/>
          <w:caps w:val="0"/>
          <w:color w:val="333333"/>
          <w:spacing w:val="0"/>
          <w:sz w:val="28"/>
          <w:szCs w:val="28"/>
          <w:highlight w:val="none"/>
          <w:shd w:val="clear" w:fill="FFFFFF"/>
          <w:lang w:val="en-US" w:eastAsia="zh-CN"/>
        </w:rPr>
        <w:t>可下方开合</w:t>
      </w:r>
      <w:r>
        <w:rPr>
          <w:rFonts w:hint="eastAsia" w:ascii="宋体" w:hAnsi="宋体" w:eastAsia="宋体" w:cs="宋体"/>
          <w:b w:val="0"/>
          <w:bCs w:val="0"/>
          <w:i w:val="0"/>
          <w:iCs w:val="0"/>
          <w:caps w:val="0"/>
          <w:color w:val="333333"/>
          <w:spacing w:val="0"/>
          <w:sz w:val="28"/>
          <w:szCs w:val="2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1.3  主机重量≤6.1</w:t>
      </w:r>
      <w:r>
        <w:rPr>
          <w:rFonts w:hint="eastAsia" w:cs="宋体"/>
          <w:b w:val="0"/>
          <w:bCs w:val="0"/>
          <w:i w:val="0"/>
          <w:iCs w:val="0"/>
          <w:caps w:val="0"/>
          <w:color w:val="333333"/>
          <w:spacing w:val="0"/>
          <w:sz w:val="28"/>
          <w:szCs w:val="28"/>
          <w:highlight w:val="none"/>
          <w:shd w:val="clear" w:fill="FFFFFF"/>
          <w:lang w:val="en-US" w:eastAsia="zh-CN"/>
        </w:rPr>
        <w:t xml:space="preserve"> </w:t>
      </w:r>
      <w:r>
        <w:rPr>
          <w:rFonts w:hint="eastAsia" w:ascii="宋体" w:hAnsi="宋体" w:eastAsia="宋体" w:cs="宋体"/>
          <w:b w:val="0"/>
          <w:bCs w:val="0"/>
          <w:i w:val="0"/>
          <w:iCs w:val="0"/>
          <w:caps w:val="0"/>
          <w:color w:val="333333"/>
          <w:spacing w:val="0"/>
          <w:sz w:val="28"/>
          <w:szCs w:val="28"/>
          <w:highlight w:val="none"/>
          <w:shd w:val="clear" w:fill="FFFFFF"/>
        </w:rPr>
        <w:t>kg（不含电池）。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strike w:val="0"/>
          <w:dstrike w:val="0"/>
          <w:color w:val="333333"/>
          <w:spacing w:val="0"/>
          <w:sz w:val="28"/>
          <w:szCs w:val="28"/>
          <w:highlight w:val="none"/>
          <w:lang w:eastAsia="zh-CN"/>
        </w:rPr>
      </w:pPr>
      <w:r>
        <w:rPr>
          <w:rFonts w:hint="eastAsia" w:ascii="宋体" w:hAnsi="宋体" w:eastAsia="宋体" w:cs="宋体"/>
          <w:b w:val="0"/>
          <w:bCs w:val="0"/>
          <w:i w:val="0"/>
          <w:iCs w:val="0"/>
          <w:caps w:val="0"/>
          <w:color w:val="333333"/>
          <w:spacing w:val="0"/>
          <w:sz w:val="28"/>
          <w:szCs w:val="28"/>
          <w:highlight w:val="none"/>
          <w:shd w:val="clear" w:fill="FFFFFF"/>
        </w:rPr>
        <w:t>1.4  ★ 内置探头接口2个，大小一致，全激活，互通互用</w:t>
      </w:r>
      <w:r>
        <w:rPr>
          <w:rFonts w:hint="eastAsia" w:cs="宋体"/>
          <w:b w:val="0"/>
          <w:bCs w:val="0"/>
          <w:i w:val="0"/>
          <w:iCs w:val="0"/>
          <w:caps w:val="0"/>
          <w:strike w:val="0"/>
          <w:dstrike w:val="0"/>
          <w:color w:val="333333"/>
          <w:spacing w:val="0"/>
          <w:sz w:val="28"/>
          <w:szCs w:val="28"/>
          <w:highlight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1.5  数字波束形成器。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1.6  多倍信号并行处理技术。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1.7  数字化全程动态聚焦。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shd w:val="clear" w:fill="FFFFFF"/>
        </w:rPr>
      </w:pPr>
      <w:r>
        <w:rPr>
          <w:rFonts w:hint="eastAsia" w:ascii="宋体" w:hAnsi="宋体" w:eastAsia="宋体" w:cs="宋体"/>
          <w:b w:val="0"/>
          <w:bCs w:val="0"/>
          <w:i w:val="0"/>
          <w:iCs w:val="0"/>
          <w:caps w:val="0"/>
          <w:color w:val="333333"/>
          <w:spacing w:val="0"/>
          <w:sz w:val="28"/>
          <w:szCs w:val="28"/>
          <w:highlight w:val="none"/>
          <w:shd w:val="clear" w:fill="FFFFFF"/>
        </w:rPr>
        <w:t>1.8  发射、接收通道≥1024。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1.9  数字化可变孔径及动态变迹技术，A/D≥12 bit。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1.10  二维灰阶成像单元。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1.11  谐波成像单元。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1.12  M型成像单元。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1.13  彩色多普勒成像单元。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1.14  频谱多普勒成像单元。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1.15  可选配组织多普勒成像。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strike/>
          <w:dstrike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1.16  可选配高分辨率血流成像，支持线阵和凸阵</w:t>
      </w:r>
      <w:r>
        <w:rPr>
          <w:rFonts w:hint="eastAsia" w:ascii="宋体" w:hAnsi="宋体" w:eastAsia="宋体" w:cs="宋体"/>
          <w:b w:val="0"/>
          <w:bCs w:val="0"/>
          <w:i w:val="0"/>
          <w:iCs w:val="0"/>
          <w:caps w:val="0"/>
          <w:strike w:val="0"/>
          <w:dstrike w:val="0"/>
          <w:color w:val="333333"/>
          <w:spacing w:val="0"/>
          <w:sz w:val="28"/>
          <w:szCs w:val="2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strike/>
          <w:dstrike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1.17  可选配解剖M型成像，≥3线，360°可调</w:t>
      </w:r>
      <w:r>
        <w:rPr>
          <w:rFonts w:hint="eastAsia" w:ascii="宋体" w:hAnsi="宋体" w:eastAsia="宋体" w:cs="宋体"/>
          <w:b w:val="0"/>
          <w:bCs w:val="0"/>
          <w:i w:val="0"/>
          <w:iCs w:val="0"/>
          <w:caps w:val="0"/>
          <w:strike w:val="0"/>
          <w:dstrike w:val="0"/>
          <w:color w:val="333333"/>
          <w:spacing w:val="0"/>
          <w:sz w:val="28"/>
          <w:szCs w:val="2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1.18  可选配彩色M型成像。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strike/>
          <w:dstrike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1.19  空间复合成像，≥4级可调，最高可支持9线空间复合</w:t>
      </w:r>
      <w:r>
        <w:rPr>
          <w:rFonts w:hint="eastAsia" w:ascii="宋体" w:hAnsi="宋体" w:eastAsia="宋体" w:cs="宋体"/>
          <w:b w:val="0"/>
          <w:bCs w:val="0"/>
          <w:i w:val="0"/>
          <w:iCs w:val="0"/>
          <w:caps w:val="0"/>
          <w:strike w:val="0"/>
          <w:dstrike w:val="0"/>
          <w:color w:val="333333"/>
          <w:spacing w:val="0"/>
          <w:sz w:val="28"/>
          <w:szCs w:val="2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1.20  具有组织特异性成像，能够独立选择实质、普通、脂肪、液性成像模式（提供厂家盖章图片证明）。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1.21  二维角度独立偏转成像，≥5级可调。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1.22  斑点噪音抑制，多级可调。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1.23  一键自动优化，支持二维、M模式、彩色多普勒、能量多普勒、方向能量多普勒及频谱多普勒成像模式。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1.24  扩展成像，支持线阵、凸阵，支持二维、彩色多普勒模式。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1.25  图像放大功能，支持前端放大、后端放大。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1.26  支持一键全屏放大。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1.27  支持中文键盘输入。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1.28  ★支持穿刺引导功能，具备单线引导和双线引导以及中位线引导，具备点状引导线，标识进针深度</w:t>
      </w:r>
      <w:r>
        <w:rPr>
          <w:rFonts w:hint="eastAsia" w:ascii="宋体" w:hAnsi="宋体" w:eastAsia="宋体" w:cs="宋体"/>
          <w:b w:val="0"/>
          <w:bCs w:val="0"/>
          <w:i w:val="0"/>
          <w:iCs w:val="0"/>
          <w:caps w:val="0"/>
          <w:strike w:val="0"/>
          <w:dstrike w:val="0"/>
          <w:color w:val="333333"/>
          <w:spacing w:val="0"/>
          <w:sz w:val="28"/>
          <w:szCs w:val="2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1.29  可选配穿刺增强。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1.30  可选配宽景成像，支持线阵及凸阵探头，具备红、绿、蓝速度提示功能，支持向前擦除以及中途停止、重新采集操作，无需退出当前宽景成像。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1.31  ★图形化预设置：针对不同的检查脏器，预置最佳图像检查条件，并以脏器图标直观显示</w:t>
      </w:r>
      <w:r>
        <w:rPr>
          <w:rFonts w:hint="eastAsia" w:ascii="宋体" w:hAnsi="宋体" w:eastAsia="宋体" w:cs="宋体"/>
          <w:b w:val="0"/>
          <w:bCs w:val="0"/>
          <w:i w:val="0"/>
          <w:iCs w:val="0"/>
          <w:caps w:val="0"/>
          <w:strike w:val="0"/>
          <w:dstrike w:val="0"/>
          <w:color w:val="333333"/>
          <w:spacing w:val="0"/>
          <w:sz w:val="28"/>
          <w:szCs w:val="2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strike/>
          <w:dstrike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1.32  可选配内置超声教学软件，支持肾脏、脾脏、妇产、甲状腺、乳腺、心脏等方面应用，机器内部能提供标准超声声像图、解剖示意图及扫查手法图，支持医生对超声扫查的自学和训练</w:t>
      </w:r>
      <w:r>
        <w:rPr>
          <w:rFonts w:hint="eastAsia" w:ascii="宋体" w:hAnsi="宋体" w:eastAsia="宋体" w:cs="宋体"/>
          <w:b w:val="0"/>
          <w:bCs w:val="0"/>
          <w:i w:val="0"/>
          <w:iCs w:val="0"/>
          <w:caps w:val="0"/>
          <w:strike w:val="0"/>
          <w:dstrike w:val="0"/>
          <w:color w:val="333333"/>
          <w:spacing w:val="0"/>
          <w:sz w:val="28"/>
          <w:szCs w:val="28"/>
          <w:highlight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highlight w:val="none"/>
        </w:rPr>
      </w:pPr>
      <w:r>
        <w:rPr>
          <w:rFonts w:hint="eastAsia" w:cs="宋体"/>
          <w:b/>
          <w:bCs/>
          <w:i w:val="0"/>
          <w:iCs w:val="0"/>
          <w:caps w:val="0"/>
          <w:color w:val="333333"/>
          <w:spacing w:val="0"/>
          <w:sz w:val="28"/>
          <w:szCs w:val="28"/>
          <w:highlight w:val="none"/>
          <w:shd w:val="clear" w:fill="FFFFFF"/>
          <w:lang w:val="en-US" w:eastAsia="zh-CN"/>
        </w:rPr>
        <w:t>2.</w:t>
      </w:r>
      <w:r>
        <w:rPr>
          <w:rFonts w:hint="eastAsia" w:ascii="宋体" w:hAnsi="宋体" w:eastAsia="宋体" w:cs="宋体"/>
          <w:b/>
          <w:bCs/>
          <w:i w:val="0"/>
          <w:iCs w:val="0"/>
          <w:caps w:val="0"/>
          <w:color w:val="333333"/>
          <w:spacing w:val="0"/>
          <w:sz w:val="28"/>
          <w:szCs w:val="28"/>
          <w:highlight w:val="none"/>
          <w:shd w:val="clear" w:fill="FFFFFF"/>
        </w:rPr>
        <w:t>探头规格：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2.1</w:t>
      </w:r>
      <w:r>
        <w:rPr>
          <w:rFonts w:hint="eastAsia" w:ascii="宋体" w:hAnsi="宋体" w:eastAsia="宋体" w:cs="宋体"/>
          <w:b w:val="0"/>
          <w:bCs w:val="0"/>
          <w:i w:val="0"/>
          <w:iCs w:val="0"/>
          <w:caps w:val="0"/>
          <w:color w:val="333333"/>
          <w:spacing w:val="0"/>
          <w:sz w:val="28"/>
          <w:szCs w:val="28"/>
          <w:highlight w:val="none"/>
          <w:shd w:val="clear" w:fill="FFFFFF"/>
        </w:rPr>
        <w:t xml:space="preserve">  超宽频变频探头：基波≥5种，谐波≥5种，彩色多普勒≥3种，PW≥3种，可视可调。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2.2</w:t>
      </w:r>
      <w:r>
        <w:rPr>
          <w:rFonts w:hint="eastAsia" w:ascii="宋体" w:hAnsi="宋体" w:eastAsia="宋体" w:cs="宋体"/>
          <w:b w:val="0"/>
          <w:bCs w:val="0"/>
          <w:i w:val="0"/>
          <w:iCs w:val="0"/>
          <w:caps w:val="0"/>
          <w:color w:val="333333"/>
          <w:spacing w:val="0"/>
          <w:sz w:val="28"/>
          <w:szCs w:val="28"/>
          <w:highlight w:val="none"/>
          <w:shd w:val="clear" w:fill="FFFFFF"/>
        </w:rPr>
        <w:t xml:space="preserve">  探头配置：凸阵、线阵。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2.3</w:t>
      </w:r>
      <w:r>
        <w:rPr>
          <w:rFonts w:hint="eastAsia" w:ascii="宋体" w:hAnsi="宋体" w:eastAsia="宋体" w:cs="宋体"/>
          <w:b w:val="0"/>
          <w:bCs w:val="0"/>
          <w:i w:val="0"/>
          <w:iCs w:val="0"/>
          <w:caps w:val="0"/>
          <w:color w:val="333333"/>
          <w:spacing w:val="0"/>
          <w:sz w:val="28"/>
          <w:szCs w:val="28"/>
          <w:highlight w:val="none"/>
          <w:shd w:val="clear" w:fill="FFFFFF"/>
        </w:rPr>
        <w:t xml:space="preserve">  超宽频变频探头，频率范围：1.0-16.0MHz。</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2.4</w:t>
      </w:r>
      <w:r>
        <w:rPr>
          <w:rFonts w:hint="eastAsia" w:ascii="宋体" w:hAnsi="宋体" w:eastAsia="宋体" w:cs="宋体"/>
          <w:b w:val="0"/>
          <w:bCs w:val="0"/>
          <w:i w:val="0"/>
          <w:iCs w:val="0"/>
          <w:caps w:val="0"/>
          <w:color w:val="333333"/>
          <w:spacing w:val="0"/>
          <w:sz w:val="28"/>
          <w:szCs w:val="28"/>
          <w:highlight w:val="none"/>
          <w:shd w:val="clear" w:fill="FFFFFF"/>
        </w:rPr>
        <w:t xml:space="preserve">  ★腹部凸阵探头，探头频率：最低频率可达1MHz，最高频率可达7MHz。</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2.5</w:t>
      </w:r>
      <w:r>
        <w:rPr>
          <w:rFonts w:hint="eastAsia" w:ascii="宋体" w:hAnsi="宋体" w:eastAsia="宋体" w:cs="宋体"/>
          <w:b w:val="0"/>
          <w:bCs w:val="0"/>
          <w:i w:val="0"/>
          <w:iCs w:val="0"/>
          <w:caps w:val="0"/>
          <w:color w:val="333333"/>
          <w:spacing w:val="0"/>
          <w:sz w:val="28"/>
          <w:szCs w:val="28"/>
          <w:highlight w:val="none"/>
          <w:shd w:val="clear" w:fill="FFFFFF"/>
        </w:rPr>
        <w:t xml:space="preserve">  ★浅表线阵探头，探头频率：最低频率可达4.0MHz，最高频率可达16.0MHz。</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highlight w:val="none"/>
        </w:rPr>
      </w:pPr>
      <w:r>
        <w:rPr>
          <w:rFonts w:hint="eastAsia" w:cs="宋体"/>
          <w:b/>
          <w:bCs/>
          <w:i w:val="0"/>
          <w:iCs w:val="0"/>
          <w:caps w:val="0"/>
          <w:color w:val="333333"/>
          <w:spacing w:val="0"/>
          <w:sz w:val="28"/>
          <w:szCs w:val="28"/>
          <w:highlight w:val="none"/>
          <w:shd w:val="clear" w:fill="FFFFFF"/>
          <w:lang w:val="en-US" w:eastAsia="zh-CN"/>
        </w:rPr>
        <w:t>3.</w:t>
      </w:r>
      <w:r>
        <w:rPr>
          <w:rFonts w:hint="eastAsia" w:ascii="宋体" w:hAnsi="宋体" w:eastAsia="宋体" w:cs="宋体"/>
          <w:b/>
          <w:bCs/>
          <w:i w:val="0"/>
          <w:iCs w:val="0"/>
          <w:caps w:val="0"/>
          <w:color w:val="333333"/>
          <w:spacing w:val="0"/>
          <w:sz w:val="28"/>
          <w:szCs w:val="28"/>
          <w:highlight w:val="none"/>
          <w:shd w:val="clear" w:fill="FFFFFF"/>
        </w:rPr>
        <w:t>二维灰阶参数：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3.</w:t>
      </w:r>
      <w:r>
        <w:rPr>
          <w:rFonts w:hint="eastAsia" w:ascii="宋体" w:hAnsi="宋体" w:eastAsia="宋体" w:cs="宋体"/>
          <w:b w:val="0"/>
          <w:bCs w:val="0"/>
          <w:i w:val="0"/>
          <w:iCs w:val="0"/>
          <w:caps w:val="0"/>
          <w:color w:val="333333"/>
          <w:spacing w:val="0"/>
          <w:sz w:val="28"/>
          <w:szCs w:val="28"/>
          <w:highlight w:val="none"/>
          <w:shd w:val="clear" w:fill="FFFFFF"/>
        </w:rPr>
        <w:t>1  最大显示深度≥40cm。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3.2</w:t>
      </w:r>
      <w:r>
        <w:rPr>
          <w:rFonts w:hint="eastAsia" w:ascii="宋体" w:hAnsi="宋体" w:eastAsia="宋体" w:cs="宋体"/>
          <w:b w:val="0"/>
          <w:bCs w:val="0"/>
          <w:i w:val="0"/>
          <w:iCs w:val="0"/>
          <w:caps w:val="0"/>
          <w:color w:val="333333"/>
          <w:spacing w:val="0"/>
          <w:sz w:val="28"/>
          <w:szCs w:val="28"/>
          <w:highlight w:val="none"/>
          <w:shd w:val="clear" w:fill="FFFFFF"/>
        </w:rPr>
        <w:t xml:space="preserve">  发射声束聚焦：聚焦区域多级可调。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3.3</w:t>
      </w:r>
      <w:r>
        <w:rPr>
          <w:rFonts w:hint="eastAsia" w:ascii="宋体" w:hAnsi="宋体" w:eastAsia="宋体" w:cs="宋体"/>
          <w:b w:val="0"/>
          <w:bCs w:val="0"/>
          <w:i w:val="0"/>
          <w:iCs w:val="0"/>
          <w:caps w:val="0"/>
          <w:color w:val="333333"/>
          <w:spacing w:val="0"/>
          <w:sz w:val="28"/>
          <w:szCs w:val="28"/>
          <w:highlight w:val="none"/>
          <w:shd w:val="clear" w:fill="FFFFFF"/>
        </w:rPr>
        <w:t xml:space="preserve">  ★动态范围≥300 dB，可视可调</w:t>
      </w:r>
      <w:r>
        <w:rPr>
          <w:rFonts w:hint="eastAsia" w:ascii="宋体" w:hAnsi="宋体" w:eastAsia="宋体" w:cs="宋体"/>
          <w:b w:val="0"/>
          <w:bCs w:val="0"/>
          <w:i w:val="0"/>
          <w:iCs w:val="0"/>
          <w:caps w:val="0"/>
          <w:strike w:val="0"/>
          <w:color w:val="333333"/>
          <w:spacing w:val="0"/>
          <w:sz w:val="28"/>
          <w:szCs w:val="28"/>
          <w:highlight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3.4</w:t>
      </w:r>
      <w:r>
        <w:rPr>
          <w:rFonts w:hint="eastAsia" w:ascii="宋体" w:hAnsi="宋体" w:eastAsia="宋体" w:cs="宋体"/>
          <w:b w:val="0"/>
          <w:bCs w:val="0"/>
          <w:i w:val="0"/>
          <w:iCs w:val="0"/>
          <w:caps w:val="0"/>
          <w:color w:val="333333"/>
          <w:spacing w:val="0"/>
          <w:sz w:val="28"/>
          <w:szCs w:val="28"/>
          <w:highlight w:val="none"/>
          <w:shd w:val="clear" w:fill="FFFFFF"/>
        </w:rPr>
        <w:t xml:space="preserve">  ★二维增益调节范围≥250 dB。</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3.5</w:t>
      </w:r>
      <w:r>
        <w:rPr>
          <w:rFonts w:hint="eastAsia" w:ascii="宋体" w:hAnsi="宋体" w:eastAsia="宋体" w:cs="宋体"/>
          <w:b w:val="0"/>
          <w:bCs w:val="0"/>
          <w:i w:val="0"/>
          <w:iCs w:val="0"/>
          <w:caps w:val="0"/>
          <w:color w:val="333333"/>
          <w:spacing w:val="0"/>
          <w:sz w:val="28"/>
          <w:szCs w:val="28"/>
          <w:highlight w:val="none"/>
          <w:shd w:val="clear" w:fill="FFFFFF"/>
        </w:rPr>
        <w:t xml:space="preserve">  物理滑动TGC分段调节≥8段，具有 TGC 曲线显示。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3.6</w:t>
      </w:r>
      <w:r>
        <w:rPr>
          <w:rFonts w:hint="eastAsia" w:ascii="宋体" w:hAnsi="宋体" w:eastAsia="宋体" w:cs="宋体"/>
          <w:b w:val="0"/>
          <w:bCs w:val="0"/>
          <w:i w:val="0"/>
          <w:iCs w:val="0"/>
          <w:caps w:val="0"/>
          <w:color w:val="333333"/>
          <w:spacing w:val="0"/>
          <w:sz w:val="28"/>
          <w:szCs w:val="28"/>
          <w:highlight w:val="none"/>
          <w:shd w:val="clear" w:fill="FFFFFF"/>
        </w:rPr>
        <w:t xml:space="preserve">  可选配LCG侧向增益补偿≥8段，具有 LGC 曲线显示。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3.7</w:t>
      </w:r>
      <w:r>
        <w:rPr>
          <w:rFonts w:hint="eastAsia" w:ascii="宋体" w:hAnsi="宋体" w:eastAsia="宋体" w:cs="宋体"/>
          <w:b w:val="0"/>
          <w:bCs w:val="0"/>
          <w:i w:val="0"/>
          <w:iCs w:val="0"/>
          <w:caps w:val="0"/>
          <w:color w:val="333333"/>
          <w:spacing w:val="0"/>
          <w:sz w:val="28"/>
          <w:szCs w:val="28"/>
          <w:highlight w:val="none"/>
          <w:shd w:val="clear" w:fill="FFFFFF"/>
        </w:rPr>
        <w:t xml:space="preserve">  伪彩≥13种。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3.8</w:t>
      </w:r>
      <w:r>
        <w:rPr>
          <w:rFonts w:hint="eastAsia" w:ascii="宋体" w:hAnsi="宋体" w:eastAsia="宋体" w:cs="宋体"/>
          <w:b w:val="0"/>
          <w:bCs w:val="0"/>
          <w:i w:val="0"/>
          <w:iCs w:val="0"/>
          <w:caps w:val="0"/>
          <w:color w:val="333333"/>
          <w:spacing w:val="0"/>
          <w:sz w:val="28"/>
          <w:szCs w:val="28"/>
          <w:highlight w:val="none"/>
          <w:shd w:val="clear" w:fill="FFFFFF"/>
        </w:rPr>
        <w:t xml:space="preserve">  声功率1–100%，可视可调。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highlight w:val="none"/>
        </w:rPr>
      </w:pPr>
      <w:r>
        <w:rPr>
          <w:rFonts w:hint="eastAsia" w:cs="宋体"/>
          <w:b/>
          <w:bCs/>
          <w:i w:val="0"/>
          <w:iCs w:val="0"/>
          <w:caps w:val="0"/>
          <w:color w:val="333333"/>
          <w:spacing w:val="0"/>
          <w:sz w:val="28"/>
          <w:szCs w:val="28"/>
          <w:highlight w:val="none"/>
          <w:shd w:val="clear" w:fill="FFFFFF"/>
          <w:lang w:val="en-US" w:eastAsia="zh-CN"/>
        </w:rPr>
        <w:t>4.</w:t>
      </w:r>
      <w:r>
        <w:rPr>
          <w:rFonts w:hint="eastAsia" w:ascii="宋体" w:hAnsi="宋体" w:eastAsia="宋体" w:cs="宋体"/>
          <w:b/>
          <w:bCs/>
          <w:i w:val="0"/>
          <w:iCs w:val="0"/>
          <w:caps w:val="0"/>
          <w:color w:val="333333"/>
          <w:spacing w:val="0"/>
          <w:sz w:val="28"/>
          <w:szCs w:val="28"/>
          <w:highlight w:val="none"/>
          <w:shd w:val="clear" w:fill="FFFFFF"/>
        </w:rPr>
        <w:t>彩色多普勒参数：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4.1</w:t>
      </w:r>
      <w:r>
        <w:rPr>
          <w:rFonts w:hint="eastAsia" w:ascii="宋体" w:hAnsi="宋体" w:eastAsia="宋体" w:cs="宋体"/>
          <w:b w:val="0"/>
          <w:bCs w:val="0"/>
          <w:i w:val="0"/>
          <w:iCs w:val="0"/>
          <w:caps w:val="0"/>
          <w:color w:val="333333"/>
          <w:spacing w:val="0"/>
          <w:sz w:val="28"/>
          <w:szCs w:val="28"/>
          <w:highlight w:val="none"/>
          <w:shd w:val="clear" w:fill="FFFFFF"/>
        </w:rPr>
        <w:t xml:space="preserve">  包括速度、速度方差、能量、方向能量显示等。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4.2</w:t>
      </w:r>
      <w:r>
        <w:rPr>
          <w:rFonts w:hint="eastAsia" w:ascii="宋体" w:hAnsi="宋体" w:eastAsia="宋体" w:cs="宋体"/>
          <w:b w:val="0"/>
          <w:bCs w:val="0"/>
          <w:i w:val="0"/>
          <w:iCs w:val="0"/>
          <w:caps w:val="0"/>
          <w:color w:val="333333"/>
          <w:spacing w:val="0"/>
          <w:sz w:val="28"/>
          <w:szCs w:val="28"/>
          <w:highlight w:val="none"/>
          <w:shd w:val="clear" w:fill="FFFFFF"/>
        </w:rPr>
        <w:t xml:space="preserve">  多普勒增益≥250dB。</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4.3</w:t>
      </w:r>
      <w:r>
        <w:rPr>
          <w:rFonts w:hint="eastAsia" w:ascii="宋体" w:hAnsi="宋体" w:eastAsia="宋体" w:cs="宋体"/>
          <w:b w:val="0"/>
          <w:bCs w:val="0"/>
          <w:i w:val="0"/>
          <w:iCs w:val="0"/>
          <w:caps w:val="0"/>
          <w:color w:val="333333"/>
          <w:spacing w:val="0"/>
          <w:sz w:val="28"/>
          <w:szCs w:val="28"/>
          <w:highlight w:val="none"/>
          <w:shd w:val="clear" w:fill="FFFFFF"/>
        </w:rPr>
        <w:t xml:space="preserve">  彩色多普勒定量分析软件：彩色血流剖面图、定点测速功能（提供厂家盖章图片证明）。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highlight w:val="none"/>
        </w:rPr>
      </w:pPr>
      <w:r>
        <w:rPr>
          <w:rFonts w:hint="eastAsia" w:cs="宋体"/>
          <w:b/>
          <w:bCs/>
          <w:i w:val="0"/>
          <w:iCs w:val="0"/>
          <w:caps w:val="0"/>
          <w:color w:val="333333"/>
          <w:spacing w:val="0"/>
          <w:sz w:val="28"/>
          <w:szCs w:val="28"/>
          <w:highlight w:val="none"/>
          <w:shd w:val="clear" w:fill="FFFFFF"/>
          <w:lang w:val="en-US" w:eastAsia="zh-CN"/>
        </w:rPr>
        <w:t>5.</w:t>
      </w:r>
      <w:r>
        <w:rPr>
          <w:rFonts w:hint="eastAsia" w:ascii="宋体" w:hAnsi="宋体" w:eastAsia="宋体" w:cs="宋体"/>
          <w:b/>
          <w:bCs/>
          <w:i w:val="0"/>
          <w:iCs w:val="0"/>
          <w:caps w:val="0"/>
          <w:color w:val="333333"/>
          <w:spacing w:val="0"/>
          <w:sz w:val="28"/>
          <w:szCs w:val="28"/>
          <w:highlight w:val="none"/>
          <w:shd w:val="clear" w:fill="FFFFFF"/>
        </w:rPr>
        <w:t>频谱多普勒参数：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5.1</w:t>
      </w:r>
      <w:r>
        <w:rPr>
          <w:rFonts w:hint="eastAsia" w:ascii="宋体" w:hAnsi="宋体" w:eastAsia="宋体" w:cs="宋体"/>
          <w:b w:val="0"/>
          <w:bCs w:val="0"/>
          <w:i w:val="0"/>
          <w:iCs w:val="0"/>
          <w:caps w:val="0"/>
          <w:color w:val="333333"/>
          <w:spacing w:val="0"/>
          <w:sz w:val="28"/>
          <w:szCs w:val="28"/>
          <w:highlight w:val="none"/>
          <w:shd w:val="clear" w:fill="FFFFFF"/>
        </w:rPr>
        <w:t xml:space="preserve">  方式：脉冲波多普勒（PW）、连续波多普勒（CW）、高脉冲重复频率多普勒（HPRF）。</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5</w:t>
      </w:r>
      <w:r>
        <w:rPr>
          <w:rFonts w:hint="eastAsia" w:cs="宋体"/>
          <w:b w:val="0"/>
          <w:bCs w:val="0"/>
          <w:i w:val="0"/>
          <w:iCs w:val="0"/>
          <w:caps w:val="0"/>
          <w:color w:val="333333"/>
          <w:spacing w:val="0"/>
          <w:sz w:val="28"/>
          <w:szCs w:val="28"/>
          <w:highlight w:val="none"/>
          <w:shd w:val="clear" w:fill="FFFFFF"/>
          <w:lang w:val="en-US" w:eastAsia="zh-CN"/>
        </w:rPr>
        <w:t>.2</w:t>
      </w:r>
      <w:r>
        <w:rPr>
          <w:rFonts w:hint="eastAsia" w:ascii="宋体" w:hAnsi="宋体" w:eastAsia="宋体" w:cs="宋体"/>
          <w:b w:val="0"/>
          <w:bCs w:val="0"/>
          <w:i w:val="0"/>
          <w:iCs w:val="0"/>
          <w:caps w:val="0"/>
          <w:color w:val="333333"/>
          <w:spacing w:val="0"/>
          <w:sz w:val="28"/>
          <w:szCs w:val="28"/>
          <w:highlight w:val="none"/>
          <w:shd w:val="clear" w:fill="FFFFFF"/>
        </w:rPr>
        <w:t xml:space="preserve">  B/D兼用：线阵：B/PW，凸阵：B/PW，扇扫：B/PW、B/CW。</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5</w:t>
      </w:r>
      <w:r>
        <w:rPr>
          <w:rFonts w:hint="eastAsia" w:cs="宋体"/>
          <w:b w:val="0"/>
          <w:bCs w:val="0"/>
          <w:i w:val="0"/>
          <w:iCs w:val="0"/>
          <w:caps w:val="0"/>
          <w:color w:val="333333"/>
          <w:spacing w:val="0"/>
          <w:sz w:val="28"/>
          <w:szCs w:val="28"/>
          <w:highlight w:val="none"/>
          <w:shd w:val="clear" w:fill="FFFFFF"/>
          <w:lang w:val="en-US" w:eastAsia="zh-CN"/>
        </w:rPr>
        <w:t>.3</w:t>
      </w:r>
      <w:r>
        <w:rPr>
          <w:rFonts w:hint="eastAsia" w:ascii="宋体" w:hAnsi="宋体" w:eastAsia="宋体" w:cs="宋体"/>
          <w:b w:val="0"/>
          <w:bCs w:val="0"/>
          <w:i w:val="0"/>
          <w:iCs w:val="0"/>
          <w:caps w:val="0"/>
          <w:color w:val="333333"/>
          <w:spacing w:val="0"/>
          <w:sz w:val="28"/>
          <w:szCs w:val="28"/>
          <w:highlight w:val="none"/>
          <w:shd w:val="clear" w:fill="FFFFFF"/>
        </w:rPr>
        <w:t xml:space="preserve">  取样宽度及位置范围：宽度 0.5–24mm。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5.4</w:t>
      </w:r>
      <w:r>
        <w:rPr>
          <w:rFonts w:hint="eastAsia" w:ascii="宋体" w:hAnsi="宋体" w:eastAsia="宋体" w:cs="宋体"/>
          <w:b w:val="0"/>
          <w:bCs w:val="0"/>
          <w:i w:val="0"/>
          <w:iCs w:val="0"/>
          <w:caps w:val="0"/>
          <w:color w:val="333333"/>
          <w:spacing w:val="0"/>
          <w:sz w:val="28"/>
          <w:szCs w:val="28"/>
          <w:highlight w:val="none"/>
          <w:shd w:val="clear" w:fill="FFFFFF"/>
        </w:rPr>
        <w:t xml:space="preserve">  显示控制：反转显示（左/右；上/下）。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5</w:t>
      </w:r>
      <w:r>
        <w:rPr>
          <w:rFonts w:hint="eastAsia" w:ascii="宋体" w:hAnsi="宋体" w:eastAsia="宋体" w:cs="宋体"/>
          <w:b w:val="0"/>
          <w:bCs w:val="0"/>
          <w:i w:val="0"/>
          <w:iCs w:val="0"/>
          <w:caps w:val="0"/>
          <w:color w:val="333333"/>
          <w:spacing w:val="0"/>
          <w:sz w:val="28"/>
          <w:szCs w:val="28"/>
          <w:highlight w:val="none"/>
          <w:shd w:val="clear" w:fill="FFFFFF"/>
        </w:rPr>
        <w:t>.5  频谱实时包络功能，在实时诊断下，频谱实时包络并显示血流参数。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highlight w:val="none"/>
        </w:rPr>
      </w:pPr>
      <w:r>
        <w:rPr>
          <w:rFonts w:hint="eastAsia" w:cs="宋体"/>
          <w:b/>
          <w:bCs/>
          <w:i w:val="0"/>
          <w:iCs w:val="0"/>
          <w:caps w:val="0"/>
          <w:color w:val="333333"/>
          <w:spacing w:val="0"/>
          <w:sz w:val="28"/>
          <w:szCs w:val="28"/>
          <w:highlight w:val="none"/>
          <w:shd w:val="clear" w:fill="FFFFFF"/>
          <w:lang w:val="en-US" w:eastAsia="zh-CN"/>
        </w:rPr>
        <w:t>6.</w:t>
      </w:r>
      <w:r>
        <w:rPr>
          <w:rFonts w:hint="eastAsia" w:ascii="宋体" w:hAnsi="宋体" w:eastAsia="宋体" w:cs="宋体"/>
          <w:b/>
          <w:bCs/>
          <w:i w:val="0"/>
          <w:iCs w:val="0"/>
          <w:caps w:val="0"/>
          <w:color w:val="333333"/>
          <w:spacing w:val="0"/>
          <w:sz w:val="28"/>
          <w:szCs w:val="28"/>
          <w:highlight w:val="none"/>
          <w:shd w:val="clear" w:fill="FFFFFF"/>
        </w:rPr>
        <w:t>系统通用技术规格：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6.</w:t>
      </w:r>
      <w:r>
        <w:rPr>
          <w:rFonts w:hint="eastAsia" w:ascii="宋体" w:hAnsi="宋体" w:eastAsia="宋体" w:cs="宋体"/>
          <w:b w:val="0"/>
          <w:bCs w:val="0"/>
          <w:i w:val="0"/>
          <w:iCs w:val="0"/>
          <w:caps w:val="0"/>
          <w:color w:val="333333"/>
          <w:spacing w:val="0"/>
          <w:sz w:val="28"/>
          <w:szCs w:val="28"/>
          <w:highlight w:val="none"/>
          <w:shd w:val="clear" w:fill="FFFFFF"/>
        </w:rPr>
        <w:t>1  内置锂电池，锂电池独立供电工作时间&gt;1.4小时。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6.2</w:t>
      </w:r>
      <w:r>
        <w:rPr>
          <w:rFonts w:hint="eastAsia" w:ascii="宋体" w:hAnsi="宋体" w:eastAsia="宋体" w:cs="宋体"/>
          <w:b w:val="0"/>
          <w:bCs w:val="0"/>
          <w:i w:val="0"/>
          <w:iCs w:val="0"/>
          <w:caps w:val="0"/>
          <w:color w:val="333333"/>
          <w:spacing w:val="0"/>
          <w:sz w:val="28"/>
          <w:szCs w:val="28"/>
          <w:highlight w:val="none"/>
          <w:shd w:val="clear" w:fill="FFFFFF"/>
        </w:rPr>
        <w:t xml:space="preserve">  主机内置USB接口≥3个。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6.3</w:t>
      </w:r>
      <w:r>
        <w:rPr>
          <w:rFonts w:hint="eastAsia" w:ascii="宋体" w:hAnsi="宋体" w:eastAsia="宋体" w:cs="宋体"/>
          <w:b w:val="0"/>
          <w:bCs w:val="0"/>
          <w:i w:val="0"/>
          <w:iCs w:val="0"/>
          <w:caps w:val="0"/>
          <w:color w:val="333333"/>
          <w:spacing w:val="0"/>
          <w:sz w:val="28"/>
          <w:szCs w:val="28"/>
          <w:highlight w:val="none"/>
          <w:shd w:val="clear" w:fill="FFFFFF"/>
        </w:rPr>
        <w:t xml:space="preserve">  主机内置HDMI、S-VIDEO等接口。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highlight w:val="none"/>
          <w:lang w:eastAsia="zh-CN"/>
        </w:rPr>
      </w:pPr>
      <w:r>
        <w:rPr>
          <w:rFonts w:hint="eastAsia" w:cs="宋体"/>
          <w:b/>
          <w:bCs/>
          <w:i w:val="0"/>
          <w:iCs w:val="0"/>
          <w:caps w:val="0"/>
          <w:color w:val="333333"/>
          <w:spacing w:val="0"/>
          <w:sz w:val="28"/>
          <w:szCs w:val="28"/>
          <w:highlight w:val="none"/>
          <w:shd w:val="clear" w:fill="FFFFFF"/>
          <w:lang w:val="en-US" w:eastAsia="zh-CN"/>
        </w:rPr>
        <w:t>7.</w:t>
      </w:r>
      <w:r>
        <w:rPr>
          <w:rFonts w:hint="eastAsia" w:ascii="宋体" w:hAnsi="宋体" w:eastAsia="宋体" w:cs="宋体"/>
          <w:b/>
          <w:bCs/>
          <w:i w:val="0"/>
          <w:iCs w:val="0"/>
          <w:caps w:val="0"/>
          <w:color w:val="333333"/>
          <w:spacing w:val="0"/>
          <w:sz w:val="28"/>
          <w:szCs w:val="28"/>
          <w:highlight w:val="none"/>
          <w:shd w:val="clear" w:fill="FFFFFF"/>
        </w:rPr>
        <w:t>测量和分析</w:t>
      </w:r>
      <w:r>
        <w:rPr>
          <w:rFonts w:hint="eastAsia" w:cs="宋体"/>
          <w:b/>
          <w:bCs/>
          <w:i w:val="0"/>
          <w:iCs w:val="0"/>
          <w:caps w:val="0"/>
          <w:color w:val="333333"/>
          <w:spacing w:val="0"/>
          <w:sz w:val="28"/>
          <w:szCs w:val="28"/>
          <w:highlight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7.1</w:t>
      </w:r>
      <w:r>
        <w:rPr>
          <w:rFonts w:hint="eastAsia" w:ascii="宋体" w:hAnsi="宋体" w:eastAsia="宋体" w:cs="宋体"/>
          <w:b w:val="0"/>
          <w:bCs w:val="0"/>
          <w:i w:val="0"/>
          <w:iCs w:val="0"/>
          <w:caps w:val="0"/>
          <w:color w:val="333333"/>
          <w:spacing w:val="0"/>
          <w:sz w:val="28"/>
          <w:szCs w:val="28"/>
          <w:highlight w:val="none"/>
          <w:shd w:val="clear" w:fill="FFFFFF"/>
        </w:rPr>
        <w:t xml:space="preserve">  常规测量软件包：距离、面积、体积、角度、时间、斜率、心率等。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7.2</w:t>
      </w:r>
      <w:r>
        <w:rPr>
          <w:rFonts w:hint="eastAsia" w:ascii="宋体" w:hAnsi="宋体" w:eastAsia="宋体" w:cs="宋体"/>
          <w:b w:val="0"/>
          <w:bCs w:val="0"/>
          <w:i w:val="0"/>
          <w:iCs w:val="0"/>
          <w:caps w:val="0"/>
          <w:color w:val="333333"/>
          <w:spacing w:val="0"/>
          <w:sz w:val="28"/>
          <w:szCs w:val="28"/>
          <w:highlight w:val="none"/>
          <w:shd w:val="clear" w:fill="FFFFFF"/>
        </w:rPr>
        <w:t xml:space="preserve">  腹部测量软件包。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7.3</w:t>
      </w:r>
      <w:r>
        <w:rPr>
          <w:rFonts w:hint="eastAsia" w:ascii="宋体" w:hAnsi="宋体" w:eastAsia="宋体" w:cs="宋体"/>
          <w:b w:val="0"/>
          <w:bCs w:val="0"/>
          <w:i w:val="0"/>
          <w:iCs w:val="0"/>
          <w:caps w:val="0"/>
          <w:color w:val="333333"/>
          <w:spacing w:val="0"/>
          <w:sz w:val="28"/>
          <w:szCs w:val="28"/>
          <w:highlight w:val="none"/>
          <w:shd w:val="clear" w:fill="FFFFFF"/>
        </w:rPr>
        <w:t xml:space="preserve">  妇科测量软件包。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7.4</w:t>
      </w:r>
      <w:r>
        <w:rPr>
          <w:rFonts w:hint="eastAsia" w:ascii="宋体" w:hAnsi="宋体" w:eastAsia="宋体" w:cs="宋体"/>
          <w:b w:val="0"/>
          <w:bCs w:val="0"/>
          <w:i w:val="0"/>
          <w:iCs w:val="0"/>
          <w:caps w:val="0"/>
          <w:color w:val="333333"/>
          <w:spacing w:val="0"/>
          <w:sz w:val="28"/>
          <w:szCs w:val="28"/>
          <w:highlight w:val="none"/>
          <w:shd w:val="clear" w:fill="FFFFFF"/>
        </w:rPr>
        <w:t xml:space="preserve">  产科测量软件包：≥4胞胎对比测量分析，支持胎儿生长曲线显示等。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7.5</w:t>
      </w:r>
      <w:r>
        <w:rPr>
          <w:rFonts w:hint="eastAsia" w:ascii="宋体" w:hAnsi="宋体" w:eastAsia="宋体" w:cs="宋体"/>
          <w:b w:val="0"/>
          <w:bCs w:val="0"/>
          <w:i w:val="0"/>
          <w:iCs w:val="0"/>
          <w:caps w:val="0"/>
          <w:color w:val="333333"/>
          <w:spacing w:val="0"/>
          <w:sz w:val="28"/>
          <w:szCs w:val="28"/>
          <w:highlight w:val="none"/>
          <w:shd w:val="clear" w:fill="FFFFFF"/>
        </w:rPr>
        <w:t xml:space="preserve">  心脏测量软件包。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7.6</w:t>
      </w:r>
      <w:r>
        <w:rPr>
          <w:rFonts w:hint="eastAsia" w:ascii="宋体" w:hAnsi="宋体" w:eastAsia="宋体" w:cs="宋体"/>
          <w:b w:val="0"/>
          <w:bCs w:val="0"/>
          <w:i w:val="0"/>
          <w:iCs w:val="0"/>
          <w:caps w:val="0"/>
          <w:color w:val="333333"/>
          <w:spacing w:val="0"/>
          <w:sz w:val="28"/>
          <w:szCs w:val="28"/>
          <w:highlight w:val="none"/>
          <w:shd w:val="clear" w:fill="FFFFFF"/>
        </w:rPr>
        <w:t xml:space="preserve">  泌尿测量软件包。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7.7</w:t>
      </w:r>
      <w:r>
        <w:rPr>
          <w:rFonts w:hint="eastAsia" w:ascii="宋体" w:hAnsi="宋体" w:eastAsia="宋体" w:cs="宋体"/>
          <w:b w:val="0"/>
          <w:bCs w:val="0"/>
          <w:i w:val="0"/>
          <w:iCs w:val="0"/>
          <w:caps w:val="0"/>
          <w:color w:val="333333"/>
          <w:spacing w:val="0"/>
          <w:sz w:val="28"/>
          <w:szCs w:val="28"/>
          <w:highlight w:val="none"/>
          <w:shd w:val="clear" w:fill="FFFFFF"/>
        </w:rPr>
        <w:t xml:space="preserve">  小器官测量软件包。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7.8</w:t>
      </w:r>
      <w:r>
        <w:rPr>
          <w:rFonts w:hint="eastAsia" w:ascii="宋体" w:hAnsi="宋体" w:eastAsia="宋体" w:cs="宋体"/>
          <w:b w:val="0"/>
          <w:bCs w:val="0"/>
          <w:i w:val="0"/>
          <w:iCs w:val="0"/>
          <w:caps w:val="0"/>
          <w:color w:val="333333"/>
          <w:spacing w:val="0"/>
          <w:sz w:val="28"/>
          <w:szCs w:val="28"/>
          <w:highlight w:val="none"/>
          <w:shd w:val="clear" w:fill="FFFFFF"/>
        </w:rPr>
        <w:t xml:space="preserve">  儿科测量软件包。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7.9</w:t>
      </w:r>
      <w:r>
        <w:rPr>
          <w:rFonts w:hint="eastAsia" w:ascii="宋体" w:hAnsi="宋体" w:eastAsia="宋体" w:cs="宋体"/>
          <w:b w:val="0"/>
          <w:bCs w:val="0"/>
          <w:i w:val="0"/>
          <w:iCs w:val="0"/>
          <w:caps w:val="0"/>
          <w:color w:val="333333"/>
          <w:spacing w:val="0"/>
          <w:sz w:val="28"/>
          <w:szCs w:val="28"/>
          <w:highlight w:val="none"/>
          <w:shd w:val="clear" w:fill="FFFFFF"/>
        </w:rPr>
        <w:t xml:space="preserve">  血管测量软件包。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highlight w:val="none"/>
        </w:rPr>
      </w:pPr>
      <w:r>
        <w:rPr>
          <w:rFonts w:hint="eastAsia" w:cs="宋体"/>
          <w:b/>
          <w:bCs/>
          <w:i w:val="0"/>
          <w:iCs w:val="0"/>
          <w:caps w:val="0"/>
          <w:color w:val="333333"/>
          <w:spacing w:val="0"/>
          <w:sz w:val="28"/>
          <w:szCs w:val="28"/>
          <w:highlight w:val="none"/>
          <w:shd w:val="clear" w:fill="FFFFFF"/>
          <w:lang w:val="en-US" w:eastAsia="zh-CN"/>
        </w:rPr>
        <w:t>8.</w:t>
      </w:r>
      <w:r>
        <w:rPr>
          <w:rFonts w:hint="eastAsia" w:ascii="宋体" w:hAnsi="宋体" w:eastAsia="宋体" w:cs="宋体"/>
          <w:b/>
          <w:bCs/>
          <w:i w:val="0"/>
          <w:iCs w:val="0"/>
          <w:caps w:val="0"/>
          <w:color w:val="333333"/>
          <w:spacing w:val="0"/>
          <w:sz w:val="28"/>
          <w:szCs w:val="28"/>
          <w:highlight w:val="none"/>
          <w:shd w:val="clear" w:fill="FFFFFF"/>
        </w:rPr>
        <w:t>图像存储，回放和浏览：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8.1</w:t>
      </w:r>
      <w:r>
        <w:rPr>
          <w:rFonts w:hint="eastAsia" w:ascii="宋体" w:hAnsi="宋体" w:eastAsia="宋体" w:cs="宋体"/>
          <w:b w:val="0"/>
          <w:bCs w:val="0"/>
          <w:i w:val="0"/>
          <w:iCs w:val="0"/>
          <w:caps w:val="0"/>
          <w:color w:val="333333"/>
          <w:spacing w:val="0"/>
          <w:sz w:val="28"/>
          <w:szCs w:val="28"/>
          <w:highlight w:val="none"/>
          <w:shd w:val="clear" w:fill="FFFFFF"/>
        </w:rPr>
        <w:t xml:space="preserve">  一体化同屏智能剪切板。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8.2</w:t>
      </w:r>
      <w:r>
        <w:rPr>
          <w:rFonts w:hint="eastAsia" w:ascii="宋体" w:hAnsi="宋体" w:eastAsia="宋体" w:cs="宋体"/>
          <w:b w:val="0"/>
          <w:bCs w:val="0"/>
          <w:i w:val="0"/>
          <w:iCs w:val="0"/>
          <w:caps w:val="0"/>
          <w:color w:val="333333"/>
          <w:spacing w:val="0"/>
          <w:sz w:val="28"/>
          <w:szCs w:val="28"/>
          <w:highlight w:val="none"/>
          <w:shd w:val="clear" w:fill="FFFFFF"/>
        </w:rPr>
        <w:t xml:space="preserve">  支持快速存储和浏览屏幕图像、电影。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ascii="宋体" w:hAnsi="宋体" w:eastAsia="宋体" w:cs="宋体"/>
          <w:b w:val="0"/>
          <w:bCs w:val="0"/>
          <w:i w:val="0"/>
          <w:iCs w:val="0"/>
          <w:caps w:val="0"/>
          <w:color w:val="333333"/>
          <w:spacing w:val="0"/>
          <w:sz w:val="28"/>
          <w:szCs w:val="28"/>
          <w:highlight w:val="none"/>
          <w:shd w:val="clear" w:fill="FFFFFF"/>
        </w:rPr>
        <w:t>8</w:t>
      </w:r>
      <w:r>
        <w:rPr>
          <w:rFonts w:hint="eastAsia" w:cs="宋体"/>
          <w:b w:val="0"/>
          <w:bCs w:val="0"/>
          <w:i w:val="0"/>
          <w:iCs w:val="0"/>
          <w:caps w:val="0"/>
          <w:color w:val="333333"/>
          <w:spacing w:val="0"/>
          <w:sz w:val="28"/>
          <w:szCs w:val="28"/>
          <w:highlight w:val="none"/>
          <w:shd w:val="clear" w:fill="FFFFFF"/>
          <w:lang w:val="en-US" w:eastAsia="zh-CN"/>
        </w:rPr>
        <w:t>.3</w:t>
      </w:r>
      <w:r>
        <w:rPr>
          <w:rFonts w:hint="eastAsia" w:ascii="宋体" w:hAnsi="宋体" w:eastAsia="宋体" w:cs="宋体"/>
          <w:b w:val="0"/>
          <w:bCs w:val="0"/>
          <w:i w:val="0"/>
          <w:iCs w:val="0"/>
          <w:caps w:val="0"/>
          <w:color w:val="333333"/>
          <w:spacing w:val="0"/>
          <w:sz w:val="28"/>
          <w:szCs w:val="28"/>
          <w:highlight w:val="none"/>
          <w:shd w:val="clear" w:fill="FFFFFF"/>
        </w:rPr>
        <w:t xml:space="preserve">  存储动、静态图像，屏幕可显示硬盘容量数据信息。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8.4</w:t>
      </w:r>
      <w:r>
        <w:rPr>
          <w:rFonts w:hint="eastAsia" w:ascii="宋体" w:hAnsi="宋体" w:eastAsia="宋体" w:cs="宋体"/>
          <w:b w:val="0"/>
          <w:bCs w:val="0"/>
          <w:i w:val="0"/>
          <w:iCs w:val="0"/>
          <w:caps w:val="0"/>
          <w:color w:val="333333"/>
          <w:spacing w:val="0"/>
          <w:sz w:val="28"/>
          <w:szCs w:val="28"/>
          <w:highlight w:val="none"/>
          <w:shd w:val="clear" w:fill="FFFFFF"/>
        </w:rPr>
        <w:t xml:space="preserve">  主机内置报告系统。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bCs/>
          <w:i w:val="0"/>
          <w:iCs w:val="0"/>
          <w:caps w:val="0"/>
          <w:color w:val="333333"/>
          <w:spacing w:val="0"/>
          <w:sz w:val="28"/>
          <w:szCs w:val="28"/>
          <w:highlight w:val="none"/>
        </w:rPr>
      </w:pPr>
      <w:r>
        <w:rPr>
          <w:rFonts w:hint="eastAsia" w:cs="宋体"/>
          <w:b/>
          <w:bCs/>
          <w:i w:val="0"/>
          <w:iCs w:val="0"/>
          <w:caps w:val="0"/>
          <w:color w:val="333333"/>
          <w:spacing w:val="0"/>
          <w:sz w:val="28"/>
          <w:szCs w:val="28"/>
          <w:highlight w:val="none"/>
          <w:shd w:val="clear" w:fill="FFFFFF"/>
          <w:lang w:val="en-US" w:eastAsia="zh-CN"/>
        </w:rPr>
        <w:t>9.</w:t>
      </w:r>
      <w:r>
        <w:rPr>
          <w:rFonts w:hint="eastAsia" w:ascii="宋体" w:hAnsi="宋体" w:eastAsia="宋体" w:cs="宋体"/>
          <w:b/>
          <w:bCs/>
          <w:i w:val="0"/>
          <w:iCs w:val="0"/>
          <w:caps w:val="0"/>
          <w:color w:val="333333"/>
          <w:spacing w:val="0"/>
          <w:sz w:val="28"/>
          <w:szCs w:val="28"/>
          <w:highlight w:val="none"/>
          <w:shd w:val="clear" w:fill="FFFFFF"/>
        </w:rPr>
        <w:t>其它：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9.</w:t>
      </w:r>
      <w:r>
        <w:rPr>
          <w:rFonts w:hint="eastAsia" w:ascii="宋体" w:hAnsi="宋体" w:eastAsia="宋体" w:cs="宋体"/>
          <w:b w:val="0"/>
          <w:bCs w:val="0"/>
          <w:i w:val="0"/>
          <w:iCs w:val="0"/>
          <w:caps w:val="0"/>
          <w:color w:val="333333"/>
          <w:spacing w:val="0"/>
          <w:sz w:val="28"/>
          <w:szCs w:val="28"/>
          <w:highlight w:val="none"/>
          <w:shd w:val="clear" w:fill="FFFFFF"/>
        </w:rPr>
        <w:t>1  </w:t>
      </w:r>
      <w:r>
        <w:rPr>
          <w:rFonts w:hint="eastAsia" w:cs="宋体"/>
          <w:b w:val="0"/>
          <w:bCs w:val="0"/>
          <w:i w:val="0"/>
          <w:iCs w:val="0"/>
          <w:caps w:val="0"/>
          <w:strike w:val="0"/>
          <w:dstrike w:val="0"/>
          <w:color w:val="auto"/>
          <w:spacing w:val="0"/>
          <w:sz w:val="28"/>
          <w:szCs w:val="28"/>
          <w:highlight w:val="none"/>
          <w:shd w:val="clear" w:fill="FFFFFF"/>
          <w:lang w:eastAsia="zh-CN"/>
        </w:rPr>
        <w:t>厂家</w:t>
      </w:r>
      <w:r>
        <w:rPr>
          <w:rFonts w:hint="eastAsia" w:ascii="宋体" w:hAnsi="宋体" w:eastAsia="宋体" w:cs="宋体"/>
          <w:b w:val="0"/>
          <w:bCs w:val="0"/>
          <w:i w:val="0"/>
          <w:iCs w:val="0"/>
          <w:caps w:val="0"/>
          <w:strike w:val="0"/>
          <w:color w:val="auto"/>
          <w:spacing w:val="0"/>
          <w:sz w:val="28"/>
          <w:szCs w:val="28"/>
          <w:highlight w:val="none"/>
          <w:shd w:val="clear" w:fill="FFFFFF"/>
        </w:rPr>
        <w:t>具有备件库及售后服务工程师，</w:t>
      </w:r>
      <w:r>
        <w:rPr>
          <w:rFonts w:hint="eastAsia" w:ascii="宋体" w:hAnsi="宋体" w:eastAsia="宋体" w:cs="宋体"/>
          <w:b w:val="0"/>
          <w:bCs w:val="0"/>
          <w:i w:val="0"/>
          <w:iCs w:val="0"/>
          <w:caps w:val="0"/>
          <w:strike w:val="0"/>
          <w:color w:val="333333"/>
          <w:spacing w:val="0"/>
          <w:sz w:val="28"/>
          <w:szCs w:val="28"/>
          <w:highlight w:val="none"/>
          <w:shd w:val="clear" w:fill="FFFFFF"/>
        </w:rPr>
        <w:t>支持安装、调试及维修。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rPr>
          <w:rFonts w:hint="eastAsia" w:ascii="宋体" w:hAnsi="宋体" w:eastAsia="宋体" w:cs="宋体"/>
          <w:b w:val="0"/>
          <w:bCs w:val="0"/>
          <w:i w:val="0"/>
          <w:iCs w:val="0"/>
          <w:caps w:val="0"/>
          <w:color w:val="333333"/>
          <w:spacing w:val="0"/>
          <w:sz w:val="28"/>
          <w:szCs w:val="28"/>
          <w:highlight w:val="none"/>
        </w:rPr>
      </w:pPr>
      <w:r>
        <w:rPr>
          <w:rFonts w:hint="eastAsia" w:cs="宋体"/>
          <w:b w:val="0"/>
          <w:bCs w:val="0"/>
          <w:i w:val="0"/>
          <w:iCs w:val="0"/>
          <w:caps w:val="0"/>
          <w:color w:val="333333"/>
          <w:spacing w:val="0"/>
          <w:sz w:val="28"/>
          <w:szCs w:val="28"/>
          <w:highlight w:val="none"/>
          <w:shd w:val="clear" w:fill="FFFFFF"/>
          <w:lang w:val="en-US" w:eastAsia="zh-CN"/>
        </w:rPr>
        <w:t>9.2</w:t>
      </w:r>
      <w:r>
        <w:rPr>
          <w:rFonts w:hint="eastAsia" w:ascii="宋体" w:hAnsi="宋体" w:eastAsia="宋体" w:cs="宋体"/>
          <w:b w:val="0"/>
          <w:bCs w:val="0"/>
          <w:i w:val="0"/>
          <w:iCs w:val="0"/>
          <w:caps w:val="0"/>
          <w:color w:val="333333"/>
          <w:spacing w:val="0"/>
          <w:sz w:val="28"/>
          <w:szCs w:val="28"/>
          <w:highlight w:val="none"/>
          <w:shd w:val="clear" w:fill="FFFFFF"/>
        </w:rPr>
        <w:t xml:space="preserve">  厂家提供专业人员现场操作和培训。</w:t>
      </w:r>
    </w:p>
    <w:p>
      <w:pPr>
        <w:pStyle w:val="17"/>
        <w:keepNext w:val="0"/>
        <w:keepLines w:val="0"/>
        <w:pageBreakBefore w:val="0"/>
        <w:widowControl/>
        <w:kinsoku/>
        <w:wordWrap/>
        <w:overflowPunct/>
        <w:topLinePunct w:val="0"/>
        <w:autoSpaceDE/>
        <w:autoSpaceDN/>
        <w:bidi w:val="0"/>
        <w:adjustRightInd/>
        <w:snapToGrid/>
        <w:spacing w:line="600" w:lineRule="exact"/>
        <w:ind w:left="0" w:firstLine="0"/>
        <w:jc w:val="both"/>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二、质保及售后服务（提供承诺函）</w:t>
      </w:r>
    </w:p>
    <w:p>
      <w:pPr>
        <w:pStyle w:val="17"/>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所投</w:t>
      </w:r>
      <w:r>
        <w:rPr>
          <w:rFonts w:hint="eastAsia" w:ascii="宋体" w:hAnsi="宋体" w:cs="宋体"/>
          <w:kern w:val="0"/>
          <w:sz w:val="28"/>
          <w:szCs w:val="28"/>
          <w:highlight w:val="none"/>
          <w:lang w:eastAsia="zh-CN"/>
        </w:rPr>
        <w:t>产品</w:t>
      </w:r>
      <w:r>
        <w:rPr>
          <w:rFonts w:hint="eastAsia" w:ascii="宋体" w:hAnsi="宋体" w:eastAsia="宋体" w:cs="宋体"/>
          <w:kern w:val="0"/>
          <w:sz w:val="28"/>
          <w:szCs w:val="28"/>
          <w:highlight w:val="none"/>
        </w:rPr>
        <w:t>须为2023年1月1日后生产的（以生产日期为准）</w:t>
      </w:r>
      <w:r>
        <w:rPr>
          <w:rFonts w:hint="eastAsia" w:ascii="宋体" w:hAnsi="宋体" w:cs="宋体"/>
          <w:kern w:val="0"/>
          <w:sz w:val="28"/>
          <w:szCs w:val="28"/>
          <w:highlight w:val="none"/>
          <w:lang w:eastAsia="zh-CN"/>
        </w:rPr>
        <w:t>全新、未使用过的原装合格正品</w:t>
      </w:r>
      <w:r>
        <w:rPr>
          <w:rFonts w:ascii="宋体" w:hAnsi="宋体" w:eastAsia="宋体" w:cs="宋体"/>
          <w:sz w:val="28"/>
          <w:szCs w:val="28"/>
          <w:highlight w:val="none"/>
        </w:rPr>
        <w:t>（不接受组装机）</w:t>
      </w:r>
      <w:r>
        <w:rPr>
          <w:rFonts w:hint="eastAsia" w:ascii="宋体" w:hAnsi="宋体" w:eastAsia="宋体" w:cs="宋体"/>
          <w:kern w:val="0"/>
          <w:sz w:val="28"/>
          <w:szCs w:val="28"/>
          <w:highlight w:val="none"/>
        </w:rPr>
        <w:t>，无被召回情况。并能</w:t>
      </w:r>
      <w:r>
        <w:rPr>
          <w:rFonts w:hint="eastAsia" w:ascii="宋体" w:hAnsi="宋体" w:cs="宋体"/>
          <w:kern w:val="0"/>
          <w:sz w:val="28"/>
          <w:szCs w:val="28"/>
          <w:highlight w:val="none"/>
          <w:lang w:eastAsia="zh-CN"/>
        </w:rPr>
        <w:t>及时</w:t>
      </w:r>
      <w:r>
        <w:rPr>
          <w:rFonts w:hint="eastAsia" w:ascii="宋体" w:hAnsi="宋体" w:eastAsia="宋体" w:cs="宋体"/>
          <w:kern w:val="0"/>
          <w:sz w:val="28"/>
          <w:szCs w:val="28"/>
          <w:highlight w:val="none"/>
        </w:rPr>
        <w:t>提供免费软件</w:t>
      </w:r>
      <w:r>
        <w:rPr>
          <w:rFonts w:hint="eastAsia" w:ascii="宋体" w:hAnsi="宋体" w:cs="宋体"/>
          <w:kern w:val="0"/>
          <w:sz w:val="28"/>
          <w:szCs w:val="28"/>
          <w:highlight w:val="none"/>
          <w:lang w:eastAsia="zh-CN"/>
        </w:rPr>
        <w:t>安全</w:t>
      </w:r>
      <w:r>
        <w:rPr>
          <w:rFonts w:hint="eastAsia" w:ascii="宋体" w:hAnsi="宋体" w:eastAsia="宋体" w:cs="宋体"/>
          <w:kern w:val="0"/>
          <w:sz w:val="28"/>
          <w:szCs w:val="28"/>
          <w:highlight w:val="none"/>
        </w:rPr>
        <w:t>升级</w:t>
      </w:r>
      <w:r>
        <w:rPr>
          <w:rFonts w:hint="eastAsia" w:ascii="宋体" w:hAnsi="宋体" w:cs="宋体"/>
          <w:kern w:val="0"/>
          <w:sz w:val="28"/>
          <w:szCs w:val="28"/>
          <w:highlight w:val="none"/>
          <w:lang w:eastAsia="zh-CN"/>
        </w:rPr>
        <w:t>、产品</w:t>
      </w:r>
      <w:r>
        <w:rPr>
          <w:rFonts w:hint="eastAsia" w:ascii="宋体" w:hAnsi="宋体" w:eastAsia="宋体" w:cs="宋体"/>
          <w:kern w:val="0"/>
          <w:sz w:val="28"/>
          <w:szCs w:val="28"/>
          <w:highlight w:val="none"/>
        </w:rPr>
        <w:t>新功能信息和临床应用资料。</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textAlignment w:val="auto"/>
        <w:rPr>
          <w:rFonts w:hint="default" w:ascii="宋体" w:hAnsi="宋体" w:eastAsia="宋体" w:cs="宋体"/>
          <w:kern w:val="0"/>
          <w:sz w:val="28"/>
          <w:szCs w:val="28"/>
          <w:highlight w:val="none"/>
          <w:lang w:val="en-US"/>
        </w:rPr>
      </w:pPr>
      <w:r>
        <w:rPr>
          <w:rFonts w:hint="eastAsia" w:ascii="宋体" w:hAnsi="宋体" w:eastAsia="宋体" w:cs="宋体"/>
          <w:kern w:val="0"/>
          <w:sz w:val="28"/>
          <w:szCs w:val="28"/>
          <w:highlight w:val="none"/>
        </w:rPr>
        <w:t>2</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提供</w:t>
      </w:r>
      <w:r>
        <w:rPr>
          <w:rFonts w:hint="eastAsia" w:cs="宋体"/>
          <w:kern w:val="0"/>
          <w:sz w:val="28"/>
          <w:szCs w:val="28"/>
          <w:highlight w:val="none"/>
          <w:lang w:eastAsia="zh-CN"/>
        </w:rPr>
        <w:t>主机</w:t>
      </w:r>
      <w:r>
        <w:rPr>
          <w:rFonts w:hint="eastAsia" w:ascii="宋体" w:hAnsi="宋体" w:eastAsia="宋体" w:cs="宋体"/>
          <w:sz w:val="28"/>
          <w:szCs w:val="28"/>
          <w:highlight w:val="none"/>
          <w:lang w:eastAsia="zh-CN"/>
        </w:rPr>
        <w:t>原厂质保期≥</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年</w:t>
      </w:r>
      <w:r>
        <w:rPr>
          <w:rFonts w:hint="eastAsia" w:cs="宋体"/>
          <w:sz w:val="28"/>
          <w:szCs w:val="28"/>
          <w:highlight w:val="none"/>
          <w:lang w:eastAsia="zh-CN"/>
        </w:rPr>
        <w:t>、探头</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年</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zh-CN"/>
        </w:rPr>
        <w:t>自</w:t>
      </w:r>
      <w:r>
        <w:rPr>
          <w:rFonts w:hint="eastAsia" w:cs="宋体"/>
          <w:kern w:val="0"/>
          <w:sz w:val="28"/>
          <w:szCs w:val="28"/>
          <w:highlight w:val="none"/>
          <w:lang w:val="zh-CN"/>
        </w:rPr>
        <w:t>装机</w:t>
      </w:r>
      <w:r>
        <w:rPr>
          <w:rFonts w:hint="eastAsia" w:ascii="宋体" w:hAnsi="宋体" w:eastAsia="宋体" w:cs="宋体"/>
          <w:kern w:val="0"/>
          <w:sz w:val="28"/>
          <w:szCs w:val="28"/>
          <w:highlight w:val="none"/>
          <w:lang w:val="zh-CN"/>
        </w:rPr>
        <w:t>验收合格之日起算</w:t>
      </w:r>
      <w:r>
        <w:rPr>
          <w:rFonts w:hint="eastAsia" w:cs="宋体"/>
          <w:kern w:val="0"/>
          <w:sz w:val="28"/>
          <w:szCs w:val="28"/>
          <w:highlight w:val="none"/>
          <w:lang w:val="zh-CN"/>
        </w:rPr>
        <w:t>起</w:t>
      </w:r>
      <w:r>
        <w:rPr>
          <w:rFonts w:hint="eastAsia" w:ascii="宋体" w:hAnsi="宋体" w:eastAsia="宋体" w:cs="宋体"/>
          <w:kern w:val="0"/>
          <w:sz w:val="28"/>
          <w:szCs w:val="28"/>
          <w:highlight w:val="none"/>
          <w:lang w:val="zh-CN"/>
        </w:rPr>
        <w:t>），</w:t>
      </w:r>
      <w:r>
        <w:rPr>
          <w:rFonts w:hint="eastAsia" w:cs="宋体"/>
          <w:kern w:val="0"/>
          <w:sz w:val="28"/>
          <w:szCs w:val="28"/>
          <w:highlight w:val="none"/>
          <w:lang w:val="zh-CN"/>
        </w:rPr>
        <w:t>所投产品生命周期内</w:t>
      </w:r>
      <w:r>
        <w:rPr>
          <w:rFonts w:hint="eastAsia" w:ascii="宋体" w:hAnsi="宋体" w:eastAsia="宋体" w:cs="宋体"/>
          <w:kern w:val="0"/>
          <w:sz w:val="28"/>
          <w:szCs w:val="28"/>
          <w:highlight w:val="none"/>
          <w:lang w:val="zh-CN"/>
        </w:rPr>
        <w:t>终身维护</w:t>
      </w:r>
      <w:r>
        <w:rPr>
          <w:rFonts w:hint="eastAsia" w:cs="宋体"/>
          <w:kern w:val="0"/>
          <w:sz w:val="28"/>
          <w:szCs w:val="28"/>
          <w:highlight w:val="none"/>
          <w:lang w:val="zh-CN"/>
        </w:rPr>
        <w:t>、维修</w:t>
      </w:r>
      <w:r>
        <w:rPr>
          <w:rFonts w:hint="eastAsia" w:ascii="宋体" w:hAnsi="宋体" w:eastAsia="宋体" w:cs="宋体"/>
          <w:kern w:val="0"/>
          <w:sz w:val="28"/>
          <w:szCs w:val="28"/>
          <w:highlight w:val="none"/>
          <w:lang w:val="zh-CN"/>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strike/>
          <w:dstrike w:val="0"/>
          <w:kern w:val="0"/>
          <w:sz w:val="28"/>
          <w:szCs w:val="28"/>
          <w:highlight w:val="none"/>
        </w:rPr>
      </w:pPr>
      <w:r>
        <w:rPr>
          <w:rFonts w:hint="eastAsia" w:ascii="宋体" w:hAnsi="宋体" w:eastAsia="宋体" w:cs="宋体"/>
          <w:kern w:val="0"/>
          <w:sz w:val="28"/>
          <w:szCs w:val="28"/>
          <w:highlight w:val="none"/>
        </w:rPr>
        <w:t>3</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zh-CN"/>
        </w:rPr>
        <w:t>每年度提供</w:t>
      </w:r>
      <w:r>
        <w:rPr>
          <w:rFonts w:hint="eastAsia" w:ascii="宋体" w:hAnsi="宋体" w:eastAsia="宋体" w:cs="宋体"/>
          <w:sz w:val="28"/>
          <w:szCs w:val="28"/>
          <w:highlight w:val="none"/>
          <w:lang w:eastAsia="zh-CN"/>
        </w:rPr>
        <w:t>≥</w:t>
      </w:r>
      <w:r>
        <w:rPr>
          <w:rFonts w:hint="eastAsia" w:ascii="宋体" w:hAnsi="宋体" w:eastAsia="宋体" w:cs="宋体"/>
          <w:kern w:val="0"/>
          <w:sz w:val="28"/>
          <w:szCs w:val="28"/>
          <w:highlight w:val="none"/>
          <w:lang w:val="zh-CN"/>
        </w:rPr>
        <w:t>2次预防性维护保养服务</w:t>
      </w:r>
      <w:r>
        <w:rPr>
          <w:rFonts w:hint="eastAsia" w:cs="宋体"/>
          <w:kern w:val="0"/>
          <w:sz w:val="28"/>
          <w:szCs w:val="28"/>
          <w:highlight w:val="none"/>
          <w:lang w:val="zh-CN"/>
        </w:rPr>
        <w:t>，并提供</w:t>
      </w:r>
      <w:r>
        <w:rPr>
          <w:rFonts w:hint="eastAsia" w:cs="宋体"/>
          <w:kern w:val="0"/>
          <w:sz w:val="28"/>
          <w:szCs w:val="28"/>
          <w:highlight w:val="none"/>
          <w:lang w:val="zh-CN" w:eastAsia="zh-CN"/>
        </w:rPr>
        <w:t>保养报告。</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rPr>
          <w:rFonts w:hint="eastAsia" w:ascii="宋体" w:hAnsi="宋体" w:eastAsia="宋体" w:cs="宋体"/>
          <w:strike/>
          <w:dstrike w:val="0"/>
          <w:kern w:val="0"/>
          <w:sz w:val="28"/>
          <w:szCs w:val="28"/>
          <w:highlight w:val="none"/>
          <w:lang w:val="zh-CN"/>
        </w:rPr>
      </w:pPr>
      <w:r>
        <w:rPr>
          <w:rFonts w:hint="eastAsia" w:ascii="宋体" w:hAnsi="宋体" w:eastAsia="宋体" w:cs="宋体"/>
          <w:sz w:val="28"/>
          <w:szCs w:val="28"/>
          <w:highlight w:val="none"/>
          <w:lang w:val="en-US" w:eastAsia="zh-CN"/>
        </w:rPr>
        <w:t>4.开机率≥95%，</w:t>
      </w:r>
      <w:r>
        <w:rPr>
          <w:rFonts w:hint="eastAsia" w:ascii="宋体" w:hAnsi="宋体" w:eastAsia="宋体" w:cs="宋体"/>
          <w:sz w:val="28"/>
          <w:szCs w:val="28"/>
          <w:highlight w:val="none"/>
          <w:lang w:eastAsia="zh-CN"/>
        </w:rPr>
        <w:t>投标人向采购人提供保修服务，包括但不限于电话咨询服务、现场维修服务，保证2小时内</w:t>
      </w:r>
      <w:r>
        <w:rPr>
          <w:rFonts w:hint="eastAsia" w:cs="宋体"/>
          <w:sz w:val="28"/>
          <w:szCs w:val="28"/>
          <w:highlight w:val="none"/>
          <w:lang w:eastAsia="zh-CN"/>
        </w:rPr>
        <w:t>响应</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lang w:eastAsia="zh-CN"/>
        </w:rPr>
        <w:t>小时内到达故障现场，</w:t>
      </w:r>
      <w:r>
        <w:rPr>
          <w:rFonts w:hint="eastAsia" w:ascii="宋体" w:hAnsi="宋体" w:eastAsia="宋体" w:cs="宋体"/>
          <w:sz w:val="28"/>
          <w:szCs w:val="28"/>
          <w:highlight w:val="none"/>
          <w:lang w:val="en-US" w:eastAsia="zh-CN"/>
        </w:rPr>
        <w:t>24</w:t>
      </w:r>
      <w:r>
        <w:rPr>
          <w:rFonts w:hint="eastAsia" w:ascii="宋体" w:hAnsi="宋体" w:eastAsia="宋体" w:cs="宋体"/>
          <w:sz w:val="28"/>
          <w:szCs w:val="28"/>
          <w:highlight w:val="none"/>
          <w:lang w:eastAsia="zh-CN"/>
        </w:rPr>
        <w:t>小时内故障修复（不可抗拒力量下除外）。如</w:t>
      </w:r>
      <w:r>
        <w:rPr>
          <w:rFonts w:hint="eastAsia" w:ascii="宋体" w:hAnsi="宋体" w:eastAsia="宋体" w:cs="宋体"/>
          <w:sz w:val="28"/>
          <w:szCs w:val="28"/>
          <w:highlight w:val="none"/>
          <w:lang w:val="en-US" w:eastAsia="zh-CN"/>
        </w:rPr>
        <w:t>48小时内无法</w:t>
      </w:r>
      <w:r>
        <w:rPr>
          <w:rFonts w:hint="eastAsia" w:ascii="宋体" w:hAnsi="宋体" w:eastAsia="宋体" w:cs="宋体"/>
          <w:sz w:val="28"/>
          <w:szCs w:val="28"/>
          <w:highlight w:val="none"/>
          <w:lang w:eastAsia="zh-CN"/>
        </w:rPr>
        <w:t>修复的，应提供不低于原有</w:t>
      </w:r>
      <w:r>
        <w:rPr>
          <w:rFonts w:hint="eastAsia" w:cs="宋体"/>
          <w:sz w:val="28"/>
          <w:szCs w:val="28"/>
          <w:highlight w:val="none"/>
          <w:lang w:eastAsia="zh-CN"/>
        </w:rPr>
        <w:t>产品</w:t>
      </w:r>
      <w:r>
        <w:rPr>
          <w:rFonts w:hint="eastAsia" w:ascii="宋体" w:hAnsi="宋体" w:eastAsia="宋体" w:cs="宋体"/>
          <w:sz w:val="28"/>
          <w:szCs w:val="28"/>
          <w:highlight w:val="none"/>
          <w:lang w:eastAsia="zh-CN"/>
        </w:rPr>
        <w:t>档次的备用机器，以保障临床诊疗工作。</w:t>
      </w:r>
    </w:p>
    <w:p>
      <w:pPr>
        <w:pStyle w:val="4"/>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both"/>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 xml:space="preserve">    5.</w:t>
      </w:r>
      <w:r>
        <w:rPr>
          <w:rFonts w:hint="eastAsia" w:ascii="宋体" w:hAnsi="宋体" w:eastAsia="宋体" w:cs="宋体"/>
          <w:sz w:val="28"/>
          <w:szCs w:val="28"/>
          <w:highlight w:val="none"/>
          <w:lang w:val="zh-CN"/>
        </w:rPr>
        <w:t>免费保修期结束后的维修按优惠价格收取材料费，不收取人工费及差旅费，投标人须在询价响应文件里提供该</w:t>
      </w:r>
      <w:r>
        <w:rPr>
          <w:rFonts w:hint="eastAsia" w:eastAsia="宋体" w:cs="宋体"/>
          <w:sz w:val="28"/>
          <w:szCs w:val="28"/>
          <w:highlight w:val="none"/>
          <w:lang w:val="zh-CN"/>
        </w:rPr>
        <w:t>产品</w:t>
      </w:r>
      <w:r>
        <w:rPr>
          <w:rFonts w:hint="eastAsia" w:ascii="宋体" w:hAnsi="宋体" w:eastAsia="宋体" w:cs="宋体"/>
          <w:sz w:val="28"/>
          <w:szCs w:val="28"/>
          <w:highlight w:val="none"/>
          <w:lang w:val="zh-CN"/>
        </w:rPr>
        <w:t>免费保修期结束后的年度维保方案和报价，以作为购买后续服务的基本保证。</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rPr>
          <w:rFonts w:hint="eastAsia" w:ascii="宋体" w:hAnsi="宋体" w:eastAsia="宋体" w:cs="宋体"/>
          <w:kern w:val="0"/>
          <w:sz w:val="28"/>
          <w:szCs w:val="28"/>
          <w:highlight w:val="none"/>
          <w:lang w:val="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投标人须承担所投产品与</w:t>
      </w:r>
      <w:r>
        <w:rPr>
          <w:rFonts w:hint="eastAsia" w:ascii="宋体" w:hAnsi="宋体" w:eastAsia="宋体" w:cs="宋体"/>
          <w:sz w:val="28"/>
          <w:szCs w:val="28"/>
          <w:highlight w:val="none"/>
          <w:lang w:val="en-US" w:eastAsia="zh-CN"/>
        </w:rPr>
        <w:t>隐贤分院</w:t>
      </w:r>
      <w:r>
        <w:rPr>
          <w:rFonts w:hint="eastAsia" w:ascii="宋体" w:hAnsi="宋体" w:eastAsia="宋体" w:cs="宋体"/>
          <w:sz w:val="28"/>
          <w:szCs w:val="28"/>
          <w:highlight w:val="none"/>
        </w:rPr>
        <w:t>LIS系统及其他相关第三方应用系统端口接口费（含双向接口）及无缝链接（如有）。</w:t>
      </w:r>
    </w:p>
    <w:p>
      <w:pPr>
        <w:pStyle w:val="17"/>
        <w:keepNext w:val="0"/>
        <w:keepLines w:val="0"/>
        <w:pageBreakBefore w:val="0"/>
        <w:widowControl/>
        <w:kinsoku/>
        <w:wordWrap/>
        <w:overflowPunct/>
        <w:topLinePunct w:val="0"/>
        <w:autoSpaceDE/>
        <w:autoSpaceDN/>
        <w:bidi w:val="0"/>
        <w:adjustRightInd/>
        <w:snapToGrid/>
        <w:spacing w:line="600" w:lineRule="exact"/>
        <w:ind w:left="0" w:firstLine="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三、其他要求</w:t>
      </w:r>
    </w:p>
    <w:p>
      <w:pPr>
        <w:pStyle w:val="8"/>
        <w:keepNext w:val="0"/>
        <w:keepLines w:val="0"/>
        <w:pageBreakBefore w:val="0"/>
        <w:widowControl/>
        <w:kinsoku/>
        <w:wordWrap/>
        <w:overflowPunct/>
        <w:topLinePunct w:val="0"/>
        <w:autoSpaceDE/>
        <w:autoSpaceDN/>
        <w:bidi w:val="0"/>
        <w:adjustRightInd/>
        <w:snapToGrid/>
        <w:spacing w:after="0" w:line="600"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询价响应文件中</w:t>
      </w:r>
      <w:r>
        <w:rPr>
          <w:rFonts w:hint="eastAsia" w:ascii="宋体" w:hAnsi="宋体" w:eastAsia="宋体" w:cs="宋体"/>
          <w:sz w:val="28"/>
          <w:szCs w:val="28"/>
          <w:highlight w:val="none"/>
        </w:rPr>
        <w:t>带“★”参数须提供包括但不限于产品彩页或产品生产厂家官网产品参数截图</w:t>
      </w:r>
      <w:r>
        <w:rPr>
          <w:rFonts w:hint="eastAsia" w:cs="宋体"/>
          <w:sz w:val="28"/>
          <w:szCs w:val="28"/>
          <w:highlight w:val="none"/>
          <w:lang w:eastAsia="zh-CN"/>
        </w:rPr>
        <w:t>或</w:t>
      </w:r>
      <w:r>
        <w:rPr>
          <w:rFonts w:hint="eastAsia" w:ascii="宋体" w:hAnsi="宋体" w:eastAsia="宋体" w:cs="宋体"/>
          <w:sz w:val="28"/>
          <w:szCs w:val="28"/>
          <w:highlight w:val="none"/>
        </w:rPr>
        <w:t>功能界面截图或产品使用（操作）说明书（手册）或技术白皮书</w:t>
      </w:r>
      <w:r>
        <w:rPr>
          <w:rFonts w:hint="eastAsia" w:ascii="宋体" w:hAnsi="宋体" w:eastAsia="宋体" w:cs="宋体"/>
          <w:sz w:val="28"/>
          <w:szCs w:val="28"/>
          <w:highlight w:val="none"/>
          <w:lang w:eastAsia="zh-CN"/>
        </w:rPr>
        <w:t>或</w:t>
      </w:r>
      <w:r>
        <w:rPr>
          <w:rFonts w:hint="eastAsia" w:ascii="宋体" w:hAnsi="宋体" w:eastAsia="宋体" w:cs="宋体"/>
          <w:sz w:val="28"/>
          <w:szCs w:val="28"/>
          <w:highlight w:val="none"/>
        </w:rPr>
        <w:t>具备法定资质的检测机构出具的产品检</w:t>
      </w:r>
      <w:r>
        <w:rPr>
          <w:rFonts w:hint="eastAsia" w:ascii="宋体" w:hAnsi="宋体" w:eastAsia="宋体" w:cs="宋体"/>
          <w:sz w:val="28"/>
          <w:szCs w:val="28"/>
          <w:highlight w:val="none"/>
          <w:lang w:eastAsia="zh-CN"/>
        </w:rPr>
        <w:t>验</w:t>
      </w:r>
      <w:r>
        <w:rPr>
          <w:rFonts w:hint="eastAsia" w:ascii="宋体" w:hAnsi="宋体" w:eastAsia="宋体" w:cs="宋体"/>
          <w:sz w:val="28"/>
          <w:szCs w:val="28"/>
          <w:highlight w:val="none"/>
        </w:rPr>
        <w:t>报告等</w:t>
      </w:r>
      <w:r>
        <w:rPr>
          <w:rFonts w:hint="eastAsia" w:cs="宋体"/>
          <w:sz w:val="28"/>
          <w:szCs w:val="28"/>
          <w:highlight w:val="none"/>
          <w:lang w:eastAsia="zh-CN"/>
        </w:rPr>
        <w:t>有效</w:t>
      </w:r>
      <w:r>
        <w:rPr>
          <w:rFonts w:hint="eastAsia" w:ascii="宋体" w:hAnsi="宋体" w:eastAsia="宋体" w:cs="宋体"/>
          <w:sz w:val="28"/>
          <w:szCs w:val="28"/>
          <w:highlight w:val="none"/>
        </w:rPr>
        <w:t>技术</w:t>
      </w:r>
      <w:r>
        <w:rPr>
          <w:rFonts w:hint="eastAsia" w:cs="宋体"/>
          <w:sz w:val="28"/>
          <w:szCs w:val="28"/>
          <w:highlight w:val="none"/>
          <w:lang w:eastAsia="zh-CN"/>
        </w:rPr>
        <w:t>支持资料</w:t>
      </w:r>
      <w:r>
        <w:rPr>
          <w:rFonts w:hint="eastAsia" w:ascii="宋体" w:hAnsi="宋体" w:eastAsia="宋体" w:cs="宋体"/>
          <w:sz w:val="28"/>
          <w:szCs w:val="28"/>
          <w:highlight w:val="none"/>
        </w:rPr>
        <w:t>作为佐证</w:t>
      </w:r>
      <w:r>
        <w:rPr>
          <w:rFonts w:hint="eastAsia" w:ascii="宋体" w:hAnsi="宋体" w:eastAsia="宋体" w:cs="宋体"/>
          <w:sz w:val="28"/>
          <w:szCs w:val="28"/>
          <w:highlight w:val="none"/>
          <w:lang w:eastAsia="zh-CN"/>
        </w:rPr>
        <w:t>（加框标记）</w:t>
      </w:r>
      <w:r>
        <w:rPr>
          <w:rFonts w:hint="eastAsia" w:ascii="宋体" w:hAnsi="宋体" w:eastAsia="宋体" w:cs="宋体"/>
          <w:sz w:val="28"/>
          <w:szCs w:val="28"/>
          <w:highlight w:val="none"/>
        </w:rPr>
        <w:t>，并标明页码，以利于评委查找。</w:t>
      </w:r>
      <w:r>
        <w:rPr>
          <w:rFonts w:hint="eastAsia" w:ascii="宋体" w:hAnsi="宋体" w:eastAsia="宋体" w:cs="宋体"/>
          <w:sz w:val="28"/>
          <w:szCs w:val="28"/>
          <w:highlight w:val="none"/>
          <w:lang w:eastAsia="zh-CN"/>
        </w:rPr>
        <w:t>要求：</w:t>
      </w:r>
      <w:r>
        <w:rPr>
          <w:rFonts w:hint="eastAsia" w:ascii="宋体" w:hAnsi="宋体" w:eastAsia="宋体" w:cs="宋体"/>
          <w:sz w:val="28"/>
          <w:szCs w:val="28"/>
          <w:highlight w:val="none"/>
        </w:rPr>
        <w:t>字迹清晰、要素齐全。</w:t>
      </w:r>
    </w:p>
    <w:p>
      <w:pPr>
        <w:pStyle w:val="8"/>
        <w:keepNext w:val="0"/>
        <w:keepLines w:val="0"/>
        <w:pageBreakBefore w:val="0"/>
        <w:widowControl/>
        <w:kinsoku/>
        <w:wordWrap/>
        <w:overflowPunct/>
        <w:topLinePunct w:val="0"/>
        <w:autoSpaceDE/>
        <w:autoSpaceDN/>
        <w:bidi w:val="0"/>
        <w:adjustRightInd/>
        <w:snapToGrid/>
        <w:spacing w:after="0" w:line="600" w:lineRule="exact"/>
        <w:ind w:firstLine="560" w:firstLineChars="200"/>
        <w:jc w:val="both"/>
        <w:rPr>
          <w:rFonts w:hint="eastAsia" w:ascii="宋体" w:hAnsi="宋体" w:eastAsia="宋体" w:cs="宋体"/>
          <w:sz w:val="28"/>
          <w:szCs w:val="28"/>
          <w:highlight w:val="none"/>
        </w:rPr>
      </w:pPr>
      <w:r>
        <w:rPr>
          <w:rFonts w:hint="eastAsia" w:cs="宋体"/>
          <w:sz w:val="28"/>
          <w:szCs w:val="28"/>
          <w:highlight w:val="none"/>
          <w:lang w:val="en-US" w:eastAsia="zh-CN"/>
        </w:rPr>
        <w:t>2</w:t>
      </w:r>
      <w:r>
        <w:rPr>
          <w:rFonts w:hint="eastAsia" w:ascii="宋体" w:hAnsi="宋体" w:eastAsia="宋体" w:cs="宋体"/>
          <w:sz w:val="28"/>
          <w:szCs w:val="28"/>
          <w:highlight w:val="none"/>
          <w:lang w:val="en-US" w:eastAsia="zh-CN"/>
        </w:rPr>
        <w:t>.</w:t>
      </w:r>
      <w:r>
        <w:rPr>
          <w:rFonts w:hint="eastAsia" w:cs="宋体"/>
          <w:sz w:val="28"/>
          <w:szCs w:val="28"/>
          <w:highlight w:val="none"/>
          <w:lang w:val="en-US" w:eastAsia="zh-CN"/>
        </w:rPr>
        <w:t>投标人</w:t>
      </w:r>
      <w:r>
        <w:rPr>
          <w:rFonts w:hint="eastAsia" w:ascii="宋体" w:hAnsi="宋体" w:eastAsia="宋体" w:cs="宋体"/>
          <w:sz w:val="28"/>
          <w:szCs w:val="28"/>
          <w:highlight w:val="none"/>
          <w:lang w:val="en-US" w:eastAsia="zh-CN"/>
        </w:rPr>
        <w:t>须提供所投</w:t>
      </w:r>
      <w:r>
        <w:rPr>
          <w:rFonts w:hint="eastAsia" w:cs="宋体"/>
          <w:sz w:val="28"/>
          <w:szCs w:val="28"/>
          <w:highlight w:val="none"/>
          <w:lang w:val="en-US" w:eastAsia="zh-CN"/>
        </w:rPr>
        <w:t>产品</w:t>
      </w:r>
      <w:r>
        <w:rPr>
          <w:rFonts w:hint="eastAsia" w:ascii="宋体" w:hAnsi="宋体" w:eastAsia="宋体" w:cs="宋体"/>
          <w:sz w:val="28"/>
          <w:szCs w:val="28"/>
          <w:highlight w:val="none"/>
          <w:lang w:val="en-US" w:eastAsia="zh-CN"/>
        </w:rPr>
        <w:t>的配置明细清单</w:t>
      </w:r>
      <w:r>
        <w:rPr>
          <w:rFonts w:hint="eastAsia" w:cs="宋体"/>
          <w:sz w:val="28"/>
          <w:szCs w:val="28"/>
          <w:highlight w:val="none"/>
          <w:lang w:val="en-US" w:eastAsia="zh-CN"/>
        </w:rPr>
        <w:t>（含选配件），</w:t>
      </w:r>
      <w:r>
        <w:rPr>
          <w:rFonts w:hint="eastAsia" w:ascii="宋体" w:hAnsi="宋体" w:eastAsia="宋体" w:cs="宋体"/>
          <w:sz w:val="28"/>
          <w:szCs w:val="28"/>
          <w:highlight w:val="none"/>
        </w:rPr>
        <w:t>清单</w:t>
      </w:r>
      <w:r>
        <w:rPr>
          <w:rFonts w:hint="eastAsia" w:ascii="宋体" w:hAnsi="宋体" w:eastAsia="宋体" w:cs="宋体"/>
          <w:sz w:val="28"/>
          <w:szCs w:val="28"/>
          <w:highlight w:val="none"/>
          <w:lang w:eastAsia="zh-CN"/>
        </w:rPr>
        <w:t>须列明</w:t>
      </w:r>
      <w:r>
        <w:rPr>
          <w:rFonts w:hint="eastAsia" w:ascii="宋体" w:hAnsi="宋体" w:eastAsia="宋体" w:cs="宋体"/>
          <w:sz w:val="28"/>
          <w:szCs w:val="28"/>
          <w:highlight w:val="none"/>
        </w:rPr>
        <w:t>配齐满足技术性能且正常使用所需要的所有附件</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无需另外购置即可满足需求。</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rPr>
          <w:rFonts w:hint="eastAsia" w:ascii="宋体" w:hAnsi="宋体" w:eastAsia="宋体" w:cs="宋体"/>
          <w:sz w:val="28"/>
          <w:szCs w:val="28"/>
          <w:highlight w:val="none"/>
        </w:rPr>
      </w:pPr>
      <w:r>
        <w:rPr>
          <w:rFonts w:hint="eastAsia" w:cs="宋体"/>
          <w:sz w:val="28"/>
          <w:szCs w:val="28"/>
          <w:highlight w:val="none"/>
          <w:lang w:val="en-US" w:eastAsia="zh-CN"/>
        </w:rPr>
        <w:t>3</w:t>
      </w:r>
      <w:r>
        <w:rPr>
          <w:rFonts w:hint="eastAsia" w:ascii="宋体" w:hAnsi="宋体" w:eastAsia="宋体" w:cs="宋体"/>
          <w:sz w:val="28"/>
          <w:szCs w:val="28"/>
          <w:highlight w:val="none"/>
        </w:rPr>
        <w:t>.投标人须提供与所投</w:t>
      </w:r>
      <w:r>
        <w:rPr>
          <w:rFonts w:hint="eastAsia" w:cs="宋体"/>
          <w:sz w:val="28"/>
          <w:szCs w:val="28"/>
          <w:highlight w:val="none"/>
          <w:lang w:eastAsia="zh-CN"/>
        </w:rPr>
        <w:t>产品</w:t>
      </w:r>
      <w:r>
        <w:rPr>
          <w:rFonts w:hint="eastAsia" w:ascii="宋体" w:hAnsi="宋体" w:eastAsia="宋体" w:cs="宋体"/>
          <w:sz w:val="28"/>
          <w:szCs w:val="28"/>
          <w:highlight w:val="none"/>
        </w:rPr>
        <w:t>配套使用的</w:t>
      </w:r>
      <w:r>
        <w:rPr>
          <w:rFonts w:hint="eastAsia" w:cs="宋体"/>
          <w:sz w:val="28"/>
          <w:szCs w:val="28"/>
          <w:highlight w:val="none"/>
          <w:lang w:eastAsia="zh-CN"/>
        </w:rPr>
        <w:t>相关</w:t>
      </w:r>
      <w:r>
        <w:rPr>
          <w:rFonts w:hint="eastAsia" w:ascii="宋体" w:hAnsi="宋体" w:eastAsia="宋体" w:cs="宋体"/>
          <w:sz w:val="28"/>
          <w:szCs w:val="28"/>
          <w:highlight w:val="none"/>
        </w:rPr>
        <w:t>耗材</w:t>
      </w:r>
      <w:r>
        <w:rPr>
          <w:rFonts w:hint="eastAsia" w:cs="宋体"/>
          <w:sz w:val="28"/>
          <w:szCs w:val="28"/>
          <w:highlight w:val="none"/>
          <w:lang w:eastAsia="zh-CN"/>
        </w:rPr>
        <w:t>及</w:t>
      </w:r>
      <w:r>
        <w:rPr>
          <w:rFonts w:hint="eastAsia"/>
          <w:sz w:val="28"/>
          <w:szCs w:val="28"/>
          <w:highlight w:val="none"/>
        </w:rPr>
        <w:t>主要</w:t>
      </w:r>
      <w:r>
        <w:rPr>
          <w:rFonts w:hint="eastAsia"/>
          <w:sz w:val="28"/>
          <w:szCs w:val="28"/>
          <w:highlight w:val="none"/>
          <w:lang w:eastAsia="zh-CN"/>
        </w:rPr>
        <w:t>零配件</w:t>
      </w:r>
      <w:r>
        <w:rPr>
          <w:rFonts w:hint="eastAsia" w:ascii="宋体" w:hAnsi="宋体" w:eastAsia="宋体" w:cs="宋体"/>
          <w:sz w:val="28"/>
          <w:szCs w:val="28"/>
          <w:highlight w:val="none"/>
        </w:rPr>
        <w:t>目录</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含报价），标明品牌</w:t>
      </w:r>
      <w:r>
        <w:rPr>
          <w:rFonts w:hint="eastAsia" w:cs="宋体"/>
          <w:sz w:val="28"/>
          <w:szCs w:val="28"/>
          <w:highlight w:val="none"/>
          <w:lang w:eastAsia="zh-CN"/>
        </w:rPr>
        <w:t>、</w:t>
      </w:r>
      <w:r>
        <w:rPr>
          <w:rFonts w:hint="eastAsia" w:ascii="宋体" w:hAnsi="宋体" w:eastAsia="宋体" w:cs="宋体"/>
          <w:sz w:val="28"/>
          <w:szCs w:val="28"/>
          <w:highlight w:val="none"/>
        </w:rPr>
        <w:t>规格型号、产地等并分项独立报价。报价不计入投标总价（格式自拟，标注专用</w:t>
      </w:r>
      <w:bookmarkStart w:id="0" w:name="_GoBack"/>
      <w:bookmarkEnd w:id="0"/>
      <w:r>
        <w:rPr>
          <w:rFonts w:hint="eastAsia" w:ascii="宋体" w:hAnsi="宋体" w:eastAsia="宋体" w:cs="宋体"/>
          <w:sz w:val="28"/>
          <w:szCs w:val="28"/>
          <w:highlight w:val="none"/>
          <w:lang w:val="en-US" w:eastAsia="zh-CN"/>
        </w:rPr>
        <w:t>/通用</w:t>
      </w:r>
      <w:r>
        <w:rPr>
          <w:rFonts w:hint="eastAsia" w:ascii="宋体" w:hAnsi="宋体" w:eastAsia="宋体" w:cs="宋体"/>
          <w:sz w:val="28"/>
          <w:szCs w:val="28"/>
          <w:highlight w:val="none"/>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both"/>
        <w:rPr>
          <w:rFonts w:hint="default" w:ascii="宋体" w:hAnsi="宋体" w:eastAsia="宋体" w:cs="宋体"/>
          <w:sz w:val="28"/>
          <w:szCs w:val="28"/>
          <w:highlight w:val="none"/>
          <w:lang w:val="en-US" w:eastAsia="zh-CN"/>
        </w:rPr>
      </w:pPr>
      <w:r>
        <w:rPr>
          <w:rFonts w:hint="eastAsia" w:cs="宋体"/>
          <w:sz w:val="28"/>
          <w:szCs w:val="28"/>
          <w:highlight w:val="none"/>
          <w:lang w:val="en-US" w:eastAsia="zh-CN"/>
        </w:rPr>
        <w:t>4.投标人中标后须在签订合同时提供生产厂家授权书。</w:t>
      </w:r>
    </w:p>
    <w:p>
      <w:pPr>
        <w:jc w:val="both"/>
        <w:rPr>
          <w:rFonts w:hint="eastAsia"/>
          <w:highlight w:val="none"/>
        </w:rPr>
      </w:pPr>
    </w:p>
    <w:sectPr>
      <w:pgSz w:w="11906" w:h="16838"/>
      <w:pgMar w:top="1383" w:right="1576"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WY3MzgxYTNhZTNlYTAxNGM4NTI4NDVlNDlmOTE1YTAifQ=="/>
  </w:docVars>
  <w:rsids>
    <w:rsidRoot w:val="00221FF3"/>
    <w:rsid w:val="0002117A"/>
    <w:rsid w:val="00095680"/>
    <w:rsid w:val="00120B0E"/>
    <w:rsid w:val="001B493F"/>
    <w:rsid w:val="00207852"/>
    <w:rsid w:val="00221FF3"/>
    <w:rsid w:val="00286583"/>
    <w:rsid w:val="002D4956"/>
    <w:rsid w:val="00332325"/>
    <w:rsid w:val="00336694"/>
    <w:rsid w:val="00361AFF"/>
    <w:rsid w:val="00371490"/>
    <w:rsid w:val="00443541"/>
    <w:rsid w:val="00580769"/>
    <w:rsid w:val="00832A3A"/>
    <w:rsid w:val="0083399E"/>
    <w:rsid w:val="008D0562"/>
    <w:rsid w:val="00977B14"/>
    <w:rsid w:val="009F4C1B"/>
    <w:rsid w:val="00A310AE"/>
    <w:rsid w:val="00AA3CEC"/>
    <w:rsid w:val="00AD5EA8"/>
    <w:rsid w:val="00AD7BFD"/>
    <w:rsid w:val="00B36E20"/>
    <w:rsid w:val="00BD4AFE"/>
    <w:rsid w:val="00C01C55"/>
    <w:rsid w:val="00E0770D"/>
    <w:rsid w:val="00E70B74"/>
    <w:rsid w:val="00EE1837"/>
    <w:rsid w:val="00F63F08"/>
    <w:rsid w:val="00F656C3"/>
    <w:rsid w:val="00F66F31"/>
    <w:rsid w:val="00FC02BF"/>
    <w:rsid w:val="00FD3BCA"/>
    <w:rsid w:val="00FD57FA"/>
    <w:rsid w:val="00FE0791"/>
    <w:rsid w:val="00FF7988"/>
    <w:rsid w:val="01001B5E"/>
    <w:rsid w:val="01282E62"/>
    <w:rsid w:val="0160084E"/>
    <w:rsid w:val="016D4D19"/>
    <w:rsid w:val="018067FB"/>
    <w:rsid w:val="01897A84"/>
    <w:rsid w:val="01A87AFF"/>
    <w:rsid w:val="01AE3368"/>
    <w:rsid w:val="01B110AA"/>
    <w:rsid w:val="01CA346C"/>
    <w:rsid w:val="022278B2"/>
    <w:rsid w:val="02720839"/>
    <w:rsid w:val="02810A7C"/>
    <w:rsid w:val="02897931"/>
    <w:rsid w:val="029D518A"/>
    <w:rsid w:val="02BA5D3C"/>
    <w:rsid w:val="02C24BF1"/>
    <w:rsid w:val="02F474A0"/>
    <w:rsid w:val="032563FA"/>
    <w:rsid w:val="03280EF8"/>
    <w:rsid w:val="0328714A"/>
    <w:rsid w:val="035C5045"/>
    <w:rsid w:val="038C592B"/>
    <w:rsid w:val="03A569EC"/>
    <w:rsid w:val="03A964DC"/>
    <w:rsid w:val="03D8291E"/>
    <w:rsid w:val="03E2554B"/>
    <w:rsid w:val="03E855BF"/>
    <w:rsid w:val="03F62DA4"/>
    <w:rsid w:val="04207E21"/>
    <w:rsid w:val="0429211B"/>
    <w:rsid w:val="04545D1C"/>
    <w:rsid w:val="04814D63"/>
    <w:rsid w:val="04A22F2C"/>
    <w:rsid w:val="04B70785"/>
    <w:rsid w:val="04CB2483"/>
    <w:rsid w:val="04DA26C6"/>
    <w:rsid w:val="04DF5F2E"/>
    <w:rsid w:val="04E92909"/>
    <w:rsid w:val="051A0D14"/>
    <w:rsid w:val="051E6A56"/>
    <w:rsid w:val="052120A3"/>
    <w:rsid w:val="05476E5D"/>
    <w:rsid w:val="05551D4C"/>
    <w:rsid w:val="056A3A4A"/>
    <w:rsid w:val="05926AFC"/>
    <w:rsid w:val="05962A91"/>
    <w:rsid w:val="05AB7BBE"/>
    <w:rsid w:val="05C649F8"/>
    <w:rsid w:val="060D2627"/>
    <w:rsid w:val="062736E9"/>
    <w:rsid w:val="06314567"/>
    <w:rsid w:val="065D535C"/>
    <w:rsid w:val="06622973"/>
    <w:rsid w:val="06896151"/>
    <w:rsid w:val="06B55198"/>
    <w:rsid w:val="06EB2968"/>
    <w:rsid w:val="0728596A"/>
    <w:rsid w:val="07300CC3"/>
    <w:rsid w:val="07724E37"/>
    <w:rsid w:val="0782379F"/>
    <w:rsid w:val="07D77E17"/>
    <w:rsid w:val="081B54CF"/>
    <w:rsid w:val="08283748"/>
    <w:rsid w:val="082E5202"/>
    <w:rsid w:val="08381BDD"/>
    <w:rsid w:val="08BA6A96"/>
    <w:rsid w:val="08CB2A51"/>
    <w:rsid w:val="08CE42EF"/>
    <w:rsid w:val="09300B06"/>
    <w:rsid w:val="094E3682"/>
    <w:rsid w:val="097C01EF"/>
    <w:rsid w:val="098D41AA"/>
    <w:rsid w:val="099866AB"/>
    <w:rsid w:val="09CB6A81"/>
    <w:rsid w:val="09F00295"/>
    <w:rsid w:val="0A1246B0"/>
    <w:rsid w:val="0A2A590B"/>
    <w:rsid w:val="0A3D172D"/>
    <w:rsid w:val="0A402FCB"/>
    <w:rsid w:val="0A530F50"/>
    <w:rsid w:val="0A71587A"/>
    <w:rsid w:val="0A8A693C"/>
    <w:rsid w:val="0A8D3D36"/>
    <w:rsid w:val="0AB37C41"/>
    <w:rsid w:val="0B260413"/>
    <w:rsid w:val="0B3D39AE"/>
    <w:rsid w:val="0B444D3D"/>
    <w:rsid w:val="0B6B4077"/>
    <w:rsid w:val="0B9730BE"/>
    <w:rsid w:val="0BA92DF2"/>
    <w:rsid w:val="0BB7550F"/>
    <w:rsid w:val="0BD7795F"/>
    <w:rsid w:val="0C1464BD"/>
    <w:rsid w:val="0C3E353A"/>
    <w:rsid w:val="0C517711"/>
    <w:rsid w:val="0C833643"/>
    <w:rsid w:val="0C8A2C23"/>
    <w:rsid w:val="0CC25F19"/>
    <w:rsid w:val="0CD67C16"/>
    <w:rsid w:val="0CDB347F"/>
    <w:rsid w:val="0D044784"/>
    <w:rsid w:val="0D0A1648"/>
    <w:rsid w:val="0D1C7D1F"/>
    <w:rsid w:val="0D35493D"/>
    <w:rsid w:val="0D7B7E36"/>
    <w:rsid w:val="0D821B4C"/>
    <w:rsid w:val="0D9A0C44"/>
    <w:rsid w:val="0DC67C8B"/>
    <w:rsid w:val="0DC932D7"/>
    <w:rsid w:val="0DCD726B"/>
    <w:rsid w:val="0DF20A80"/>
    <w:rsid w:val="0EA93835"/>
    <w:rsid w:val="0EB126E9"/>
    <w:rsid w:val="0EC73CBB"/>
    <w:rsid w:val="0ECA7307"/>
    <w:rsid w:val="0EFB5712"/>
    <w:rsid w:val="0EFD592E"/>
    <w:rsid w:val="0EFD76DC"/>
    <w:rsid w:val="0F1669F0"/>
    <w:rsid w:val="0F2729AB"/>
    <w:rsid w:val="0F541ECE"/>
    <w:rsid w:val="0F847DFE"/>
    <w:rsid w:val="0FA77648"/>
    <w:rsid w:val="0FBD0C1A"/>
    <w:rsid w:val="0FFA1E6E"/>
    <w:rsid w:val="10093E5F"/>
    <w:rsid w:val="101E3DAE"/>
    <w:rsid w:val="10376C1E"/>
    <w:rsid w:val="1038336E"/>
    <w:rsid w:val="10430D01"/>
    <w:rsid w:val="105A290D"/>
    <w:rsid w:val="106B4B1A"/>
    <w:rsid w:val="10765998"/>
    <w:rsid w:val="10855BDB"/>
    <w:rsid w:val="109220A6"/>
    <w:rsid w:val="10A342B4"/>
    <w:rsid w:val="10B14C22"/>
    <w:rsid w:val="10CA1840"/>
    <w:rsid w:val="10E723F2"/>
    <w:rsid w:val="111725AC"/>
    <w:rsid w:val="11472E91"/>
    <w:rsid w:val="116E6670"/>
    <w:rsid w:val="11895257"/>
    <w:rsid w:val="119B4F8B"/>
    <w:rsid w:val="11A958FA"/>
    <w:rsid w:val="11B61DC5"/>
    <w:rsid w:val="11D02E86"/>
    <w:rsid w:val="11D72467"/>
    <w:rsid w:val="11DC5CCF"/>
    <w:rsid w:val="11E701D0"/>
    <w:rsid w:val="123C2DAE"/>
    <w:rsid w:val="125A4E46"/>
    <w:rsid w:val="12891287"/>
    <w:rsid w:val="12B207DE"/>
    <w:rsid w:val="12B24C82"/>
    <w:rsid w:val="12D93FBD"/>
    <w:rsid w:val="12F93108"/>
    <w:rsid w:val="13021765"/>
    <w:rsid w:val="131B2827"/>
    <w:rsid w:val="13392CAD"/>
    <w:rsid w:val="134C0C32"/>
    <w:rsid w:val="13525B1D"/>
    <w:rsid w:val="13596EAB"/>
    <w:rsid w:val="137D2B9A"/>
    <w:rsid w:val="137E6912"/>
    <w:rsid w:val="13BC5DB8"/>
    <w:rsid w:val="13DD5D2E"/>
    <w:rsid w:val="13ED2454"/>
    <w:rsid w:val="141A2ADF"/>
    <w:rsid w:val="14506500"/>
    <w:rsid w:val="14A423A8"/>
    <w:rsid w:val="150D619F"/>
    <w:rsid w:val="15155054"/>
    <w:rsid w:val="152359C3"/>
    <w:rsid w:val="15261CD5"/>
    <w:rsid w:val="154A2F50"/>
    <w:rsid w:val="15B4486D"/>
    <w:rsid w:val="15C2342E"/>
    <w:rsid w:val="15CA6115"/>
    <w:rsid w:val="15D8055B"/>
    <w:rsid w:val="15F15AC1"/>
    <w:rsid w:val="162163A6"/>
    <w:rsid w:val="1686445B"/>
    <w:rsid w:val="169F376F"/>
    <w:rsid w:val="16B234A2"/>
    <w:rsid w:val="16D949C7"/>
    <w:rsid w:val="17123F41"/>
    <w:rsid w:val="171862DF"/>
    <w:rsid w:val="178F7340"/>
    <w:rsid w:val="17914E66"/>
    <w:rsid w:val="17F81389"/>
    <w:rsid w:val="182A0E16"/>
    <w:rsid w:val="18357EE7"/>
    <w:rsid w:val="185A5BA0"/>
    <w:rsid w:val="187A3B4C"/>
    <w:rsid w:val="187C78C4"/>
    <w:rsid w:val="187D363C"/>
    <w:rsid w:val="188E75F7"/>
    <w:rsid w:val="18A63096"/>
    <w:rsid w:val="18B352B0"/>
    <w:rsid w:val="18C94AD3"/>
    <w:rsid w:val="18F25DD8"/>
    <w:rsid w:val="18FE29CF"/>
    <w:rsid w:val="18FF22A3"/>
    <w:rsid w:val="19033B41"/>
    <w:rsid w:val="19235F91"/>
    <w:rsid w:val="194B64D8"/>
    <w:rsid w:val="19524AC9"/>
    <w:rsid w:val="197D020A"/>
    <w:rsid w:val="19924659"/>
    <w:rsid w:val="19935AE9"/>
    <w:rsid w:val="19A76BC3"/>
    <w:rsid w:val="1A214C97"/>
    <w:rsid w:val="1A253F8B"/>
    <w:rsid w:val="1A494C70"/>
    <w:rsid w:val="1A4C1518"/>
    <w:rsid w:val="1A4E34E2"/>
    <w:rsid w:val="1A815666"/>
    <w:rsid w:val="1ABF08C1"/>
    <w:rsid w:val="1ADA4D76"/>
    <w:rsid w:val="1B391A9C"/>
    <w:rsid w:val="1B7B7127"/>
    <w:rsid w:val="1BDB348B"/>
    <w:rsid w:val="1BEA0FE8"/>
    <w:rsid w:val="1C183DA8"/>
    <w:rsid w:val="1C7B531C"/>
    <w:rsid w:val="1C856F63"/>
    <w:rsid w:val="1C8E7BC6"/>
    <w:rsid w:val="1C8F3C79"/>
    <w:rsid w:val="1CBD66FD"/>
    <w:rsid w:val="1CC7757C"/>
    <w:rsid w:val="1CC96E50"/>
    <w:rsid w:val="1CE123EB"/>
    <w:rsid w:val="1CF10155"/>
    <w:rsid w:val="1CFA778D"/>
    <w:rsid w:val="1D497F91"/>
    <w:rsid w:val="1D525097"/>
    <w:rsid w:val="1D5A5F73"/>
    <w:rsid w:val="1D994A74"/>
    <w:rsid w:val="1DAA4ED3"/>
    <w:rsid w:val="1DD91315"/>
    <w:rsid w:val="1DEB1048"/>
    <w:rsid w:val="1DF47EFC"/>
    <w:rsid w:val="1DFB74DD"/>
    <w:rsid w:val="1E3B5B2B"/>
    <w:rsid w:val="1E4D4E24"/>
    <w:rsid w:val="1E4E297F"/>
    <w:rsid w:val="1E6C2189"/>
    <w:rsid w:val="1E9D2342"/>
    <w:rsid w:val="1F4E7AE0"/>
    <w:rsid w:val="1F5A46D7"/>
    <w:rsid w:val="1F6D7F66"/>
    <w:rsid w:val="1F86727A"/>
    <w:rsid w:val="1FB042F7"/>
    <w:rsid w:val="20254CE5"/>
    <w:rsid w:val="20337402"/>
    <w:rsid w:val="206375BB"/>
    <w:rsid w:val="206550E2"/>
    <w:rsid w:val="20831A0C"/>
    <w:rsid w:val="20C55B80"/>
    <w:rsid w:val="20DD111C"/>
    <w:rsid w:val="21025026"/>
    <w:rsid w:val="21E604A4"/>
    <w:rsid w:val="223905D4"/>
    <w:rsid w:val="223B582C"/>
    <w:rsid w:val="22592A24"/>
    <w:rsid w:val="22617B2B"/>
    <w:rsid w:val="22833F45"/>
    <w:rsid w:val="22835CF3"/>
    <w:rsid w:val="22A3088F"/>
    <w:rsid w:val="22FD7853"/>
    <w:rsid w:val="23460B1A"/>
    <w:rsid w:val="23502079"/>
    <w:rsid w:val="2351194D"/>
    <w:rsid w:val="235F22BC"/>
    <w:rsid w:val="23963804"/>
    <w:rsid w:val="239C706C"/>
    <w:rsid w:val="23F549CE"/>
    <w:rsid w:val="2446522A"/>
    <w:rsid w:val="246D0A09"/>
    <w:rsid w:val="2492046F"/>
    <w:rsid w:val="24CD76F9"/>
    <w:rsid w:val="24F9229C"/>
    <w:rsid w:val="250550E5"/>
    <w:rsid w:val="251F61A7"/>
    <w:rsid w:val="25333A00"/>
    <w:rsid w:val="255B4D05"/>
    <w:rsid w:val="256E67E6"/>
    <w:rsid w:val="258424AE"/>
    <w:rsid w:val="25B85CB3"/>
    <w:rsid w:val="25BC1C48"/>
    <w:rsid w:val="25D24FC7"/>
    <w:rsid w:val="25E1345C"/>
    <w:rsid w:val="25EB42DB"/>
    <w:rsid w:val="25FC2044"/>
    <w:rsid w:val="260E7FC9"/>
    <w:rsid w:val="26282E39"/>
    <w:rsid w:val="262A4E03"/>
    <w:rsid w:val="26436A31"/>
    <w:rsid w:val="264659B5"/>
    <w:rsid w:val="265C6F87"/>
    <w:rsid w:val="267E6EFD"/>
    <w:rsid w:val="26A526DC"/>
    <w:rsid w:val="26A56238"/>
    <w:rsid w:val="26C32B62"/>
    <w:rsid w:val="26FE3B9A"/>
    <w:rsid w:val="27076EF2"/>
    <w:rsid w:val="270D0281"/>
    <w:rsid w:val="273B094A"/>
    <w:rsid w:val="273B6B9C"/>
    <w:rsid w:val="274C0DA9"/>
    <w:rsid w:val="278542BB"/>
    <w:rsid w:val="27AC35F6"/>
    <w:rsid w:val="27B54BA0"/>
    <w:rsid w:val="27B64475"/>
    <w:rsid w:val="27BB1A8B"/>
    <w:rsid w:val="28497097"/>
    <w:rsid w:val="28EB63A0"/>
    <w:rsid w:val="29142448"/>
    <w:rsid w:val="298F31CF"/>
    <w:rsid w:val="29B401AA"/>
    <w:rsid w:val="29BA649E"/>
    <w:rsid w:val="29D41C18"/>
    <w:rsid w:val="2A4B5348"/>
    <w:rsid w:val="2A994FFC"/>
    <w:rsid w:val="2AED4651"/>
    <w:rsid w:val="2AFA23AF"/>
    <w:rsid w:val="2B2D4A4E"/>
    <w:rsid w:val="2B6E5792"/>
    <w:rsid w:val="2B9D1BD3"/>
    <w:rsid w:val="2BD870AF"/>
    <w:rsid w:val="2C097269"/>
    <w:rsid w:val="2C0C6D59"/>
    <w:rsid w:val="2C365B84"/>
    <w:rsid w:val="2C471B3F"/>
    <w:rsid w:val="2C495EDB"/>
    <w:rsid w:val="2C7566AC"/>
    <w:rsid w:val="2C7F39CF"/>
    <w:rsid w:val="2C892158"/>
    <w:rsid w:val="2CAE7E10"/>
    <w:rsid w:val="2CBA0563"/>
    <w:rsid w:val="2D371BB4"/>
    <w:rsid w:val="2D6329A9"/>
    <w:rsid w:val="2D6706EB"/>
    <w:rsid w:val="2D6F134E"/>
    <w:rsid w:val="2DCE2518"/>
    <w:rsid w:val="2DE25FC3"/>
    <w:rsid w:val="2E3D144C"/>
    <w:rsid w:val="2E3D31FA"/>
    <w:rsid w:val="2E56250D"/>
    <w:rsid w:val="2E7B2F4B"/>
    <w:rsid w:val="2EF73CF0"/>
    <w:rsid w:val="2EFE507F"/>
    <w:rsid w:val="2F397E65"/>
    <w:rsid w:val="2F3B2C24"/>
    <w:rsid w:val="2F6A6270"/>
    <w:rsid w:val="2F860BD0"/>
    <w:rsid w:val="2FD22068"/>
    <w:rsid w:val="300E30A0"/>
    <w:rsid w:val="3029612C"/>
    <w:rsid w:val="307B44AD"/>
    <w:rsid w:val="30C95219"/>
    <w:rsid w:val="30EE1123"/>
    <w:rsid w:val="3135465C"/>
    <w:rsid w:val="31701B38"/>
    <w:rsid w:val="31741628"/>
    <w:rsid w:val="31D67BED"/>
    <w:rsid w:val="31EC7411"/>
    <w:rsid w:val="3212499D"/>
    <w:rsid w:val="322272D6"/>
    <w:rsid w:val="32427031"/>
    <w:rsid w:val="327A2C6E"/>
    <w:rsid w:val="327B2543"/>
    <w:rsid w:val="32892EB1"/>
    <w:rsid w:val="32935ADE"/>
    <w:rsid w:val="32B1065A"/>
    <w:rsid w:val="32FF4F22"/>
    <w:rsid w:val="334E7C57"/>
    <w:rsid w:val="33550FE6"/>
    <w:rsid w:val="337A0A4C"/>
    <w:rsid w:val="338B4A07"/>
    <w:rsid w:val="33957634"/>
    <w:rsid w:val="339C09C3"/>
    <w:rsid w:val="33CF62A2"/>
    <w:rsid w:val="33F24A86"/>
    <w:rsid w:val="33FE342B"/>
    <w:rsid w:val="34232E92"/>
    <w:rsid w:val="34264730"/>
    <w:rsid w:val="34525525"/>
    <w:rsid w:val="347F27BE"/>
    <w:rsid w:val="34C603ED"/>
    <w:rsid w:val="34CF6B76"/>
    <w:rsid w:val="34E940DB"/>
    <w:rsid w:val="34F5786C"/>
    <w:rsid w:val="34F82570"/>
    <w:rsid w:val="35044A71"/>
    <w:rsid w:val="352670DE"/>
    <w:rsid w:val="352944D8"/>
    <w:rsid w:val="36121410"/>
    <w:rsid w:val="361844B3"/>
    <w:rsid w:val="36301896"/>
    <w:rsid w:val="36321AB2"/>
    <w:rsid w:val="36353315"/>
    <w:rsid w:val="36806379"/>
    <w:rsid w:val="369D517D"/>
    <w:rsid w:val="36AE738B"/>
    <w:rsid w:val="36F402F3"/>
    <w:rsid w:val="37070849"/>
    <w:rsid w:val="37076A9B"/>
    <w:rsid w:val="37164F30"/>
    <w:rsid w:val="37492C0F"/>
    <w:rsid w:val="375021F0"/>
    <w:rsid w:val="375C6DE7"/>
    <w:rsid w:val="37621F23"/>
    <w:rsid w:val="37AB1B1C"/>
    <w:rsid w:val="37B3452D"/>
    <w:rsid w:val="37C4673A"/>
    <w:rsid w:val="37E86290"/>
    <w:rsid w:val="384635F3"/>
    <w:rsid w:val="385B0E4C"/>
    <w:rsid w:val="385D5155"/>
    <w:rsid w:val="38602906"/>
    <w:rsid w:val="38741F0E"/>
    <w:rsid w:val="38AF73EA"/>
    <w:rsid w:val="38BB18EB"/>
    <w:rsid w:val="38DD5D05"/>
    <w:rsid w:val="38E76B84"/>
    <w:rsid w:val="38F63313"/>
    <w:rsid w:val="39186D3D"/>
    <w:rsid w:val="392E030F"/>
    <w:rsid w:val="395835DE"/>
    <w:rsid w:val="39A71E6F"/>
    <w:rsid w:val="39AE746C"/>
    <w:rsid w:val="39CD5D7A"/>
    <w:rsid w:val="39ED1F78"/>
    <w:rsid w:val="39F458C7"/>
    <w:rsid w:val="3A2D05C6"/>
    <w:rsid w:val="3A500759"/>
    <w:rsid w:val="3A571AE7"/>
    <w:rsid w:val="3A856654"/>
    <w:rsid w:val="3AB900AC"/>
    <w:rsid w:val="3AD46C94"/>
    <w:rsid w:val="3B005CDB"/>
    <w:rsid w:val="3B312338"/>
    <w:rsid w:val="3B4E4C98"/>
    <w:rsid w:val="3B516536"/>
    <w:rsid w:val="3B5F0C53"/>
    <w:rsid w:val="3B6C15C2"/>
    <w:rsid w:val="3BC74A4B"/>
    <w:rsid w:val="3BE31E13"/>
    <w:rsid w:val="3BE64ED1"/>
    <w:rsid w:val="3C687FDC"/>
    <w:rsid w:val="3C8F5568"/>
    <w:rsid w:val="3CAD1E92"/>
    <w:rsid w:val="3CD25455"/>
    <w:rsid w:val="3CEC580A"/>
    <w:rsid w:val="3CED228F"/>
    <w:rsid w:val="3CFC0724"/>
    <w:rsid w:val="3DAE2402"/>
    <w:rsid w:val="3E246184"/>
    <w:rsid w:val="3E6447D3"/>
    <w:rsid w:val="3E927592"/>
    <w:rsid w:val="3E99447C"/>
    <w:rsid w:val="3EBC016B"/>
    <w:rsid w:val="3EDA38A5"/>
    <w:rsid w:val="3EE576C2"/>
    <w:rsid w:val="3EF5367D"/>
    <w:rsid w:val="3F520ACF"/>
    <w:rsid w:val="3F650802"/>
    <w:rsid w:val="3F79605C"/>
    <w:rsid w:val="3F982986"/>
    <w:rsid w:val="3FB47094"/>
    <w:rsid w:val="3FC512A1"/>
    <w:rsid w:val="3FE77469"/>
    <w:rsid w:val="3FF35E0E"/>
    <w:rsid w:val="4004626D"/>
    <w:rsid w:val="404D19C2"/>
    <w:rsid w:val="4057639D"/>
    <w:rsid w:val="40632F94"/>
    <w:rsid w:val="407D1B7C"/>
    <w:rsid w:val="40833636"/>
    <w:rsid w:val="40E57E4D"/>
    <w:rsid w:val="40FA31CC"/>
    <w:rsid w:val="410302D3"/>
    <w:rsid w:val="410C362B"/>
    <w:rsid w:val="41210759"/>
    <w:rsid w:val="416A0352"/>
    <w:rsid w:val="41BD0482"/>
    <w:rsid w:val="41FB71FC"/>
    <w:rsid w:val="422B7AE1"/>
    <w:rsid w:val="423B584A"/>
    <w:rsid w:val="423D7815"/>
    <w:rsid w:val="42576B28"/>
    <w:rsid w:val="42642FF3"/>
    <w:rsid w:val="426E500B"/>
    <w:rsid w:val="42AE78C3"/>
    <w:rsid w:val="42D812EB"/>
    <w:rsid w:val="42F36125"/>
    <w:rsid w:val="42FF2D1C"/>
    <w:rsid w:val="4315253F"/>
    <w:rsid w:val="43193DDE"/>
    <w:rsid w:val="431C1B20"/>
    <w:rsid w:val="432D7889"/>
    <w:rsid w:val="43487623"/>
    <w:rsid w:val="436332AB"/>
    <w:rsid w:val="436C03B1"/>
    <w:rsid w:val="438356FB"/>
    <w:rsid w:val="43A538C3"/>
    <w:rsid w:val="43F565F9"/>
    <w:rsid w:val="44095C00"/>
    <w:rsid w:val="44337BB3"/>
    <w:rsid w:val="446E0159"/>
    <w:rsid w:val="44867251"/>
    <w:rsid w:val="44F92119"/>
    <w:rsid w:val="44FC5765"/>
    <w:rsid w:val="45036AF3"/>
    <w:rsid w:val="453018B3"/>
    <w:rsid w:val="4577128F"/>
    <w:rsid w:val="457C68A6"/>
    <w:rsid w:val="458F0387"/>
    <w:rsid w:val="462B7FB7"/>
    <w:rsid w:val="465D0485"/>
    <w:rsid w:val="4674757D"/>
    <w:rsid w:val="469B0FAE"/>
    <w:rsid w:val="46BE6485"/>
    <w:rsid w:val="46C44060"/>
    <w:rsid w:val="470E2DEB"/>
    <w:rsid w:val="476F0470"/>
    <w:rsid w:val="478B2DD0"/>
    <w:rsid w:val="47B02837"/>
    <w:rsid w:val="47BC5C53"/>
    <w:rsid w:val="47D227AD"/>
    <w:rsid w:val="47DC187E"/>
    <w:rsid w:val="47E32C0C"/>
    <w:rsid w:val="48230E0B"/>
    <w:rsid w:val="48390A7E"/>
    <w:rsid w:val="483B47F6"/>
    <w:rsid w:val="48763A80"/>
    <w:rsid w:val="48C52312"/>
    <w:rsid w:val="48FF3A76"/>
    <w:rsid w:val="490B5F77"/>
    <w:rsid w:val="49156DF5"/>
    <w:rsid w:val="49247038"/>
    <w:rsid w:val="49470F79"/>
    <w:rsid w:val="499D6E1D"/>
    <w:rsid w:val="499F2B63"/>
    <w:rsid w:val="49D767A1"/>
    <w:rsid w:val="49D942C7"/>
    <w:rsid w:val="49E17E97"/>
    <w:rsid w:val="49E8275C"/>
    <w:rsid w:val="49F40639"/>
    <w:rsid w:val="4A174DEF"/>
    <w:rsid w:val="4A7162AD"/>
    <w:rsid w:val="4A783AE0"/>
    <w:rsid w:val="4A82495E"/>
    <w:rsid w:val="4A835FE1"/>
    <w:rsid w:val="4A993A56"/>
    <w:rsid w:val="4AAD305D"/>
    <w:rsid w:val="4AE03433"/>
    <w:rsid w:val="4B0836CE"/>
    <w:rsid w:val="4B7F49FA"/>
    <w:rsid w:val="4BA97CC9"/>
    <w:rsid w:val="4BCE772F"/>
    <w:rsid w:val="4BF21670"/>
    <w:rsid w:val="4C066EC9"/>
    <w:rsid w:val="4C3A6B73"/>
    <w:rsid w:val="4C523EBC"/>
    <w:rsid w:val="4C7A7711"/>
    <w:rsid w:val="4CCC0113"/>
    <w:rsid w:val="4CE216E4"/>
    <w:rsid w:val="4D2409BE"/>
    <w:rsid w:val="4D502AF2"/>
    <w:rsid w:val="4D665E71"/>
    <w:rsid w:val="4D752558"/>
    <w:rsid w:val="4D7560B4"/>
    <w:rsid w:val="4D87403A"/>
    <w:rsid w:val="4D9549A9"/>
    <w:rsid w:val="4DA35BE5"/>
    <w:rsid w:val="4DEB281B"/>
    <w:rsid w:val="4E143B1F"/>
    <w:rsid w:val="4E1B207A"/>
    <w:rsid w:val="4E233D62"/>
    <w:rsid w:val="4E375A60"/>
    <w:rsid w:val="4E6D3230"/>
    <w:rsid w:val="4E6F51FA"/>
    <w:rsid w:val="4E7C16C5"/>
    <w:rsid w:val="4E830CA5"/>
    <w:rsid w:val="4E8D5680"/>
    <w:rsid w:val="4E9702AC"/>
    <w:rsid w:val="4E9B5FEF"/>
    <w:rsid w:val="4EEF00E8"/>
    <w:rsid w:val="4EF15C0F"/>
    <w:rsid w:val="4F11005F"/>
    <w:rsid w:val="4F1D2EA8"/>
    <w:rsid w:val="4F5B577E"/>
    <w:rsid w:val="4F9B5B7A"/>
    <w:rsid w:val="4FCE7CFE"/>
    <w:rsid w:val="500D4CCA"/>
    <w:rsid w:val="50250266"/>
    <w:rsid w:val="50461F8A"/>
    <w:rsid w:val="50493828"/>
    <w:rsid w:val="506A5C79"/>
    <w:rsid w:val="50DA2A2B"/>
    <w:rsid w:val="50DB26D2"/>
    <w:rsid w:val="50EF617E"/>
    <w:rsid w:val="51136310"/>
    <w:rsid w:val="51257DF2"/>
    <w:rsid w:val="515F3303"/>
    <w:rsid w:val="51735001"/>
    <w:rsid w:val="51A67184"/>
    <w:rsid w:val="51D11D27"/>
    <w:rsid w:val="51E35749"/>
    <w:rsid w:val="52151C14"/>
    <w:rsid w:val="522400A9"/>
    <w:rsid w:val="52A1794C"/>
    <w:rsid w:val="52C553E8"/>
    <w:rsid w:val="532145E9"/>
    <w:rsid w:val="536746F1"/>
    <w:rsid w:val="53B84F4D"/>
    <w:rsid w:val="53B92A73"/>
    <w:rsid w:val="53D37FD9"/>
    <w:rsid w:val="53DF697E"/>
    <w:rsid w:val="53E2646E"/>
    <w:rsid w:val="540E5AAF"/>
    <w:rsid w:val="5415414D"/>
    <w:rsid w:val="541B4CF0"/>
    <w:rsid w:val="54DC4C6B"/>
    <w:rsid w:val="54F41FB5"/>
    <w:rsid w:val="54F75F49"/>
    <w:rsid w:val="550F6DEF"/>
    <w:rsid w:val="555D3FFE"/>
    <w:rsid w:val="55717AA9"/>
    <w:rsid w:val="5572737D"/>
    <w:rsid w:val="559E0172"/>
    <w:rsid w:val="55A75279"/>
    <w:rsid w:val="55D10548"/>
    <w:rsid w:val="55D911AB"/>
    <w:rsid w:val="55E22755"/>
    <w:rsid w:val="569972B8"/>
    <w:rsid w:val="56EA18C1"/>
    <w:rsid w:val="56F269C8"/>
    <w:rsid w:val="57032839"/>
    <w:rsid w:val="571C1C97"/>
    <w:rsid w:val="5748483A"/>
    <w:rsid w:val="574D3BFE"/>
    <w:rsid w:val="57631674"/>
    <w:rsid w:val="57875362"/>
    <w:rsid w:val="57F14ED1"/>
    <w:rsid w:val="58254B7B"/>
    <w:rsid w:val="583A0626"/>
    <w:rsid w:val="586E6522"/>
    <w:rsid w:val="58B303D9"/>
    <w:rsid w:val="58B3387C"/>
    <w:rsid w:val="58CD3249"/>
    <w:rsid w:val="58D345D7"/>
    <w:rsid w:val="58E467E4"/>
    <w:rsid w:val="59030A18"/>
    <w:rsid w:val="5908782E"/>
    <w:rsid w:val="596A4F3B"/>
    <w:rsid w:val="59815DE1"/>
    <w:rsid w:val="59A815C0"/>
    <w:rsid w:val="59BB7545"/>
    <w:rsid w:val="59D46859"/>
    <w:rsid w:val="5A647BDD"/>
    <w:rsid w:val="5A673229"/>
    <w:rsid w:val="5A7476F4"/>
    <w:rsid w:val="5A974F8F"/>
    <w:rsid w:val="5ADA39FB"/>
    <w:rsid w:val="5ADD173D"/>
    <w:rsid w:val="5B136F0D"/>
    <w:rsid w:val="5B2829B8"/>
    <w:rsid w:val="5B3475AF"/>
    <w:rsid w:val="5B370E4D"/>
    <w:rsid w:val="5B4F43E9"/>
    <w:rsid w:val="5B5C08B4"/>
    <w:rsid w:val="5B687259"/>
    <w:rsid w:val="5B8D3163"/>
    <w:rsid w:val="5B962018"/>
    <w:rsid w:val="5BA30291"/>
    <w:rsid w:val="5C084598"/>
    <w:rsid w:val="5C125416"/>
    <w:rsid w:val="5C25514A"/>
    <w:rsid w:val="5C311D40"/>
    <w:rsid w:val="5C8005D2"/>
    <w:rsid w:val="5C8E2CEF"/>
    <w:rsid w:val="5C8F6A67"/>
    <w:rsid w:val="5CAF2C65"/>
    <w:rsid w:val="5D096819"/>
    <w:rsid w:val="5D504448"/>
    <w:rsid w:val="5D577585"/>
    <w:rsid w:val="5D5850AB"/>
    <w:rsid w:val="5D6F0D72"/>
    <w:rsid w:val="5D9500AD"/>
    <w:rsid w:val="5DAF116F"/>
    <w:rsid w:val="5DB04EE7"/>
    <w:rsid w:val="5DC34C1A"/>
    <w:rsid w:val="5DCA5FA9"/>
    <w:rsid w:val="5DE66B5A"/>
    <w:rsid w:val="5DFD25B8"/>
    <w:rsid w:val="5E6A32E8"/>
    <w:rsid w:val="5E8C3B5C"/>
    <w:rsid w:val="5ED510A9"/>
    <w:rsid w:val="5EDA046D"/>
    <w:rsid w:val="5EE65064"/>
    <w:rsid w:val="5F0279C4"/>
    <w:rsid w:val="5F4D6E91"/>
    <w:rsid w:val="5F7C32D2"/>
    <w:rsid w:val="5F9F5ABD"/>
    <w:rsid w:val="5FDE5D3B"/>
    <w:rsid w:val="60194FC5"/>
    <w:rsid w:val="602776E2"/>
    <w:rsid w:val="60343BAD"/>
    <w:rsid w:val="60367925"/>
    <w:rsid w:val="603E67DA"/>
    <w:rsid w:val="6042451C"/>
    <w:rsid w:val="604858AA"/>
    <w:rsid w:val="60533BC0"/>
    <w:rsid w:val="60785C94"/>
    <w:rsid w:val="607C7302"/>
    <w:rsid w:val="60822B6A"/>
    <w:rsid w:val="608763D3"/>
    <w:rsid w:val="60932FCA"/>
    <w:rsid w:val="60D158A0"/>
    <w:rsid w:val="60EE6452"/>
    <w:rsid w:val="60F03F78"/>
    <w:rsid w:val="61021EFD"/>
    <w:rsid w:val="61354081"/>
    <w:rsid w:val="61474CB9"/>
    <w:rsid w:val="61504A17"/>
    <w:rsid w:val="6155027F"/>
    <w:rsid w:val="615A5895"/>
    <w:rsid w:val="61B431F8"/>
    <w:rsid w:val="61BE3C21"/>
    <w:rsid w:val="61C96577"/>
    <w:rsid w:val="61CA2A1B"/>
    <w:rsid w:val="61CB5637"/>
    <w:rsid w:val="61E6537B"/>
    <w:rsid w:val="626C5880"/>
    <w:rsid w:val="627B5AC3"/>
    <w:rsid w:val="62960B4F"/>
    <w:rsid w:val="62AA63A9"/>
    <w:rsid w:val="62DE42A4"/>
    <w:rsid w:val="62E713AB"/>
    <w:rsid w:val="62FA7330"/>
    <w:rsid w:val="63036478"/>
    <w:rsid w:val="630C2BBF"/>
    <w:rsid w:val="6329551F"/>
    <w:rsid w:val="633A597E"/>
    <w:rsid w:val="63424833"/>
    <w:rsid w:val="63495BC1"/>
    <w:rsid w:val="63A252D2"/>
    <w:rsid w:val="63AD6150"/>
    <w:rsid w:val="63BA6ABF"/>
    <w:rsid w:val="63E31B72"/>
    <w:rsid w:val="63FD075A"/>
    <w:rsid w:val="640F1388"/>
    <w:rsid w:val="64144421"/>
    <w:rsid w:val="642503DD"/>
    <w:rsid w:val="643E324C"/>
    <w:rsid w:val="649667E3"/>
    <w:rsid w:val="64B11C70"/>
    <w:rsid w:val="64CC0858"/>
    <w:rsid w:val="64EF09EB"/>
    <w:rsid w:val="65055B18"/>
    <w:rsid w:val="650A1380"/>
    <w:rsid w:val="65143FAD"/>
    <w:rsid w:val="65586590"/>
    <w:rsid w:val="65A74E21"/>
    <w:rsid w:val="65DD6A95"/>
    <w:rsid w:val="66540B05"/>
    <w:rsid w:val="665A00E6"/>
    <w:rsid w:val="665A1E94"/>
    <w:rsid w:val="667411A7"/>
    <w:rsid w:val="667747F4"/>
    <w:rsid w:val="667C005C"/>
    <w:rsid w:val="66976C44"/>
    <w:rsid w:val="66C537B1"/>
    <w:rsid w:val="66DE2AC5"/>
    <w:rsid w:val="673F5E4D"/>
    <w:rsid w:val="675039C2"/>
    <w:rsid w:val="67825B46"/>
    <w:rsid w:val="67CE48E7"/>
    <w:rsid w:val="68182006"/>
    <w:rsid w:val="681F5143"/>
    <w:rsid w:val="68224C33"/>
    <w:rsid w:val="684531B3"/>
    <w:rsid w:val="6861575B"/>
    <w:rsid w:val="68996CA3"/>
    <w:rsid w:val="68C36416"/>
    <w:rsid w:val="68CA1553"/>
    <w:rsid w:val="68E00B77"/>
    <w:rsid w:val="68E819D9"/>
    <w:rsid w:val="68F0088D"/>
    <w:rsid w:val="68FC5484"/>
    <w:rsid w:val="693115D2"/>
    <w:rsid w:val="69342E70"/>
    <w:rsid w:val="69362744"/>
    <w:rsid w:val="694F7CAA"/>
    <w:rsid w:val="6953779A"/>
    <w:rsid w:val="699F29DF"/>
    <w:rsid w:val="699F653B"/>
    <w:rsid w:val="69B33D95"/>
    <w:rsid w:val="69C97A5C"/>
    <w:rsid w:val="69F1432B"/>
    <w:rsid w:val="6A154A4F"/>
    <w:rsid w:val="6A470981"/>
    <w:rsid w:val="6A5F3F1C"/>
    <w:rsid w:val="6AA95198"/>
    <w:rsid w:val="6AF279A0"/>
    <w:rsid w:val="6B482C03"/>
    <w:rsid w:val="6B757320"/>
    <w:rsid w:val="6B9D16C7"/>
    <w:rsid w:val="6BA53BB1"/>
    <w:rsid w:val="6BC229B5"/>
    <w:rsid w:val="6BDB3A77"/>
    <w:rsid w:val="6C0134DD"/>
    <w:rsid w:val="6C094140"/>
    <w:rsid w:val="6C1F6EE3"/>
    <w:rsid w:val="6C275BD9"/>
    <w:rsid w:val="6CB542C8"/>
    <w:rsid w:val="6CB87914"/>
    <w:rsid w:val="6CBA368C"/>
    <w:rsid w:val="6CF44DF0"/>
    <w:rsid w:val="6CFC5A53"/>
    <w:rsid w:val="6D031D04"/>
    <w:rsid w:val="6D154D66"/>
    <w:rsid w:val="6D464F20"/>
    <w:rsid w:val="6D8141AA"/>
    <w:rsid w:val="6DB4457F"/>
    <w:rsid w:val="6DE22E9A"/>
    <w:rsid w:val="6DF66946"/>
    <w:rsid w:val="6E1C12B7"/>
    <w:rsid w:val="6E1D2124"/>
    <w:rsid w:val="6E62222D"/>
    <w:rsid w:val="6E867CCA"/>
    <w:rsid w:val="6E9C129B"/>
    <w:rsid w:val="6EC84489"/>
    <w:rsid w:val="6EE90259"/>
    <w:rsid w:val="6EFE3D04"/>
    <w:rsid w:val="6F1277AF"/>
    <w:rsid w:val="6F653D83"/>
    <w:rsid w:val="6F967215"/>
    <w:rsid w:val="6FB72105"/>
    <w:rsid w:val="6FC767EC"/>
    <w:rsid w:val="6FC82564"/>
    <w:rsid w:val="6FDC1B6B"/>
    <w:rsid w:val="6FF46EB5"/>
    <w:rsid w:val="6FFB0243"/>
    <w:rsid w:val="6FFE1AE2"/>
    <w:rsid w:val="70052E70"/>
    <w:rsid w:val="700C2451"/>
    <w:rsid w:val="7019691C"/>
    <w:rsid w:val="7027728A"/>
    <w:rsid w:val="70390D6C"/>
    <w:rsid w:val="70567B70"/>
    <w:rsid w:val="709661BE"/>
    <w:rsid w:val="70A97C9F"/>
    <w:rsid w:val="70CE3BAA"/>
    <w:rsid w:val="70E94540"/>
    <w:rsid w:val="716F2C97"/>
    <w:rsid w:val="71771B4C"/>
    <w:rsid w:val="71D945B4"/>
    <w:rsid w:val="71E05943"/>
    <w:rsid w:val="722A54E3"/>
    <w:rsid w:val="72402885"/>
    <w:rsid w:val="726227FC"/>
    <w:rsid w:val="72BB015E"/>
    <w:rsid w:val="72BD7A32"/>
    <w:rsid w:val="730218E9"/>
    <w:rsid w:val="7334797A"/>
    <w:rsid w:val="735F68D1"/>
    <w:rsid w:val="73AB3D2F"/>
    <w:rsid w:val="73E55492"/>
    <w:rsid w:val="73EC4A73"/>
    <w:rsid w:val="74081181"/>
    <w:rsid w:val="744877CF"/>
    <w:rsid w:val="744D3038"/>
    <w:rsid w:val="74AC7C7E"/>
    <w:rsid w:val="756B7C19"/>
    <w:rsid w:val="756D3991"/>
    <w:rsid w:val="75722D56"/>
    <w:rsid w:val="75930F1E"/>
    <w:rsid w:val="759727BC"/>
    <w:rsid w:val="75DB4D9F"/>
    <w:rsid w:val="76004806"/>
    <w:rsid w:val="7610431D"/>
    <w:rsid w:val="763C3364"/>
    <w:rsid w:val="76742AFE"/>
    <w:rsid w:val="76870A83"/>
    <w:rsid w:val="769211D6"/>
    <w:rsid w:val="76BD44A5"/>
    <w:rsid w:val="76CC46E8"/>
    <w:rsid w:val="76D0242A"/>
    <w:rsid w:val="76F8372F"/>
    <w:rsid w:val="77204A34"/>
    <w:rsid w:val="77275DC2"/>
    <w:rsid w:val="7758241F"/>
    <w:rsid w:val="77701517"/>
    <w:rsid w:val="77925931"/>
    <w:rsid w:val="78174088"/>
    <w:rsid w:val="7872306D"/>
    <w:rsid w:val="787768D5"/>
    <w:rsid w:val="788B39FD"/>
    <w:rsid w:val="78A05E2C"/>
    <w:rsid w:val="78F341AE"/>
    <w:rsid w:val="79674B9C"/>
    <w:rsid w:val="799E680F"/>
    <w:rsid w:val="79BF0534"/>
    <w:rsid w:val="79BF22E2"/>
    <w:rsid w:val="79D57D57"/>
    <w:rsid w:val="79F04B91"/>
    <w:rsid w:val="7AA339B1"/>
    <w:rsid w:val="7AC34054"/>
    <w:rsid w:val="7ACF29F8"/>
    <w:rsid w:val="7B145A11"/>
    <w:rsid w:val="7B2E5971"/>
    <w:rsid w:val="7B4038F6"/>
    <w:rsid w:val="7B653379"/>
    <w:rsid w:val="7BD5403F"/>
    <w:rsid w:val="7BD77DB7"/>
    <w:rsid w:val="7BFA5853"/>
    <w:rsid w:val="7BFC5A6F"/>
    <w:rsid w:val="7C0641F8"/>
    <w:rsid w:val="7C077F70"/>
    <w:rsid w:val="7C490589"/>
    <w:rsid w:val="7C52743D"/>
    <w:rsid w:val="7C6F1677"/>
    <w:rsid w:val="7C9E6B26"/>
    <w:rsid w:val="7CEB5F80"/>
    <w:rsid w:val="7D194365"/>
    <w:rsid w:val="7D1B12F4"/>
    <w:rsid w:val="7D3D00ED"/>
    <w:rsid w:val="7D747887"/>
    <w:rsid w:val="7D8E0949"/>
    <w:rsid w:val="7DF12C86"/>
    <w:rsid w:val="7E1F77F3"/>
    <w:rsid w:val="7E2E7A36"/>
    <w:rsid w:val="7E484F9C"/>
    <w:rsid w:val="7E747B3F"/>
    <w:rsid w:val="7E7C4C45"/>
    <w:rsid w:val="7EC34622"/>
    <w:rsid w:val="7F21759B"/>
    <w:rsid w:val="7F2A46A1"/>
    <w:rsid w:val="7F4D0390"/>
    <w:rsid w:val="7F517E80"/>
    <w:rsid w:val="7F7D0C75"/>
    <w:rsid w:val="7F842003"/>
    <w:rsid w:val="7F8B73C1"/>
    <w:rsid w:val="7FAE7080"/>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jc w:val="left"/>
    </w:pPr>
    <w:rPr>
      <w:rFonts w:eastAsia="Calibri" w:cs="Times New Roman"/>
      <w:kern w:val="0"/>
      <w:sz w:val="20"/>
      <w:szCs w:val="20"/>
    </w:rPr>
  </w:style>
  <w:style w:type="paragraph" w:styleId="5">
    <w:name w:val="footer"/>
    <w:basedOn w:val="1"/>
    <w:link w:val="16"/>
    <w:autoRedefine/>
    <w:unhideWhenUsed/>
    <w:qFormat/>
    <w:uiPriority w:val="99"/>
    <w:pPr>
      <w:tabs>
        <w:tab w:val="center" w:pos="4153"/>
        <w:tab w:val="right" w:pos="8306"/>
      </w:tabs>
      <w:snapToGrid w:val="0"/>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1"/>
    <w:next w:val="1"/>
    <w:autoRedefine/>
    <w:qFormat/>
    <w:uiPriority w:val="99"/>
    <w:pPr>
      <w:spacing w:after="120" w:line="275" w:lineRule="atLeast"/>
      <w:ind w:firstLine="420"/>
      <w:textAlignment w:val="baseline"/>
    </w:pPr>
  </w:style>
  <w:style w:type="paragraph" w:styleId="11">
    <w:name w:val="List Paragraph"/>
    <w:basedOn w:val="1"/>
    <w:autoRedefine/>
    <w:qFormat/>
    <w:uiPriority w:val="34"/>
    <w:pPr>
      <w:widowControl w:val="0"/>
      <w:ind w:firstLine="420" w:firstLineChars="200"/>
      <w:jc w:val="both"/>
    </w:pPr>
    <w:rPr>
      <w:rFonts w:ascii="Times New Roman" w:hAnsi="Times New Roman" w:cs="Times New Roman"/>
      <w:kern w:val="2"/>
      <w:sz w:val="21"/>
    </w:rPr>
  </w:style>
  <w:style w:type="paragraph" w:customStyle="1" w:styleId="12">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3">
    <w:name w:val="a"/>
    <w:basedOn w:val="1"/>
    <w:autoRedefine/>
    <w:qFormat/>
    <w:uiPriority w:val="0"/>
    <w:pPr>
      <w:spacing w:before="100" w:beforeAutospacing="1" w:after="100" w:afterAutospacing="1"/>
    </w:pPr>
  </w:style>
  <w:style w:type="character" w:customStyle="1" w:styleId="14">
    <w:name w:val="a0"/>
    <w:basedOn w:val="10"/>
    <w:autoRedefine/>
    <w:qFormat/>
    <w:uiPriority w:val="0"/>
  </w:style>
  <w:style w:type="character" w:customStyle="1" w:styleId="15">
    <w:name w:val="页眉 Char"/>
    <w:basedOn w:val="10"/>
    <w:link w:val="6"/>
    <w:autoRedefine/>
    <w:qFormat/>
    <w:uiPriority w:val="99"/>
    <w:rPr>
      <w:rFonts w:ascii="宋体" w:hAnsi="宋体" w:eastAsia="宋体" w:cs="宋体"/>
      <w:kern w:val="0"/>
      <w:sz w:val="18"/>
      <w:szCs w:val="18"/>
    </w:rPr>
  </w:style>
  <w:style w:type="character" w:customStyle="1" w:styleId="16">
    <w:name w:val="页脚 Char"/>
    <w:basedOn w:val="10"/>
    <w:link w:val="5"/>
    <w:autoRedefine/>
    <w:qFormat/>
    <w:uiPriority w:val="99"/>
    <w:rPr>
      <w:rFonts w:ascii="宋体" w:hAnsi="宋体" w:eastAsia="宋体" w:cs="宋体"/>
      <w:kern w:val="0"/>
      <w:sz w:val="18"/>
      <w:szCs w:val="18"/>
    </w:rPr>
  </w:style>
  <w:style w:type="paragraph" w:customStyle="1" w:styleId="17">
    <w:name w:val="列出段落1111"/>
    <w:basedOn w:val="1"/>
    <w:autoRedefine/>
    <w:qFormat/>
    <w:uiPriority w:val="0"/>
    <w:pPr>
      <w:ind w:left="720" w:firstLine="360"/>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45E5-58E7-4D07-9AB2-7C638DE6A10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295</Words>
  <Characters>1684</Characters>
  <Lines>14</Lines>
  <Paragraphs>3</Paragraphs>
  <TotalTime>31</TotalTime>
  <ScaleCrop>false</ScaleCrop>
  <LinksUpToDate>false</LinksUpToDate>
  <CharactersWithSpaces>1976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2022-12-29T07:59:00Z</dcterms:created>
  <dc:creator>王 汉宜</dc:creator>
  <cp:lastModifiedBy>沧桑年轮</cp:lastModifiedBy>
  <cp:lastPrinted>2024-04-26T01:22:00Z</cp:lastPrinted>
  <dcterms:modified xsi:type="dcterms:W3CDTF">2024-04-28T07:35:28Z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722AFFCAB01D46D1B6A8EA7BC95D38B5_13</vt:lpwstr>
  </property>
</Properties>
</file>