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eastAsia="宋体"/>
          <w:b/>
          <w:bCs w:val="0"/>
          <w:sz w:val="28"/>
          <w:szCs w:val="28"/>
          <w:lang w:val="en-US" w:eastAsia="zh-CN"/>
        </w:rPr>
      </w:pPr>
      <w:r>
        <w:rPr>
          <w:rFonts w:hint="eastAsia"/>
          <w:b/>
          <w:bCs w:val="0"/>
          <w:sz w:val="28"/>
          <w:szCs w:val="28"/>
          <w:lang w:eastAsia="zh-CN"/>
        </w:rPr>
        <w:t>附件</w:t>
      </w:r>
      <w:r>
        <w:rPr>
          <w:rFonts w:hint="eastAsia"/>
          <w:b/>
          <w:bCs w:val="0"/>
          <w:sz w:val="28"/>
          <w:szCs w:val="28"/>
          <w:lang w:val="en-US" w:eastAsia="zh-CN"/>
        </w:rPr>
        <w:t>1</w:t>
      </w:r>
    </w:p>
    <w:p>
      <w:pPr>
        <w:spacing w:line="360" w:lineRule="auto"/>
        <w:jc w:val="center"/>
        <w:rPr>
          <w:b/>
          <w:sz w:val="44"/>
          <w:szCs w:val="44"/>
        </w:rPr>
      </w:pPr>
      <w:r>
        <w:rPr>
          <w:rFonts w:hint="eastAsia"/>
          <w:b/>
          <w:sz w:val="44"/>
          <w:szCs w:val="44"/>
        </w:rPr>
        <w:t>采购需求</w:t>
      </w:r>
    </w:p>
    <w:p>
      <w:pPr>
        <w:pStyle w:val="5"/>
      </w:pPr>
    </w:p>
    <w:p>
      <w:pPr>
        <w:keepNext w:val="0"/>
        <w:keepLines w:val="0"/>
        <w:pageBreakBefore w:val="0"/>
        <w:widowControl/>
        <w:kinsoku/>
        <w:overflowPunct/>
        <w:topLinePunct w:val="0"/>
        <w:autoSpaceDE/>
        <w:autoSpaceDN/>
        <w:bidi w:val="0"/>
        <w:adjustRightInd/>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一、技术参数</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val="en-US"/>
        </w:rPr>
      </w:pPr>
      <w:r>
        <w:rPr>
          <w:rFonts w:hint="eastAsia" w:ascii="宋体" w:hAnsi="宋体" w:eastAsia="宋体" w:cs="宋体"/>
          <w:color w:val="333333"/>
          <w:sz w:val="28"/>
          <w:szCs w:val="28"/>
          <w:shd w:val="clear" w:fill="FFFFFF"/>
          <w:lang w:eastAsia="zh-CN"/>
        </w:rPr>
        <w:t>（一）全自动凝血分析仪</w:t>
      </w:r>
      <w:r>
        <w:rPr>
          <w:rFonts w:hint="eastAsia" w:ascii="宋体" w:hAnsi="宋体" w:eastAsia="宋体" w:cs="宋体"/>
          <w:color w:val="333333"/>
          <w:sz w:val="28"/>
          <w:szCs w:val="28"/>
          <w:shd w:val="clear" w:fill="FFFFFF"/>
          <w:lang w:val="en-US"/>
        </w:rPr>
        <w:t>1</w:t>
      </w:r>
      <w:r>
        <w:rPr>
          <w:rFonts w:hint="eastAsia" w:ascii="宋体" w:hAnsi="宋体" w:eastAsia="宋体" w:cs="宋体"/>
          <w:color w:val="333333"/>
          <w:sz w:val="28"/>
          <w:szCs w:val="28"/>
          <w:shd w:val="clear" w:fill="FFFFFF"/>
          <w:lang w:eastAsia="zh-CN"/>
        </w:rPr>
        <w:t>台</w:t>
      </w:r>
      <w:bookmarkStart w:id="0" w:name="_GoBack"/>
      <w:bookmarkEnd w:id="0"/>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val="en-US"/>
        </w:rPr>
      </w:pPr>
      <w:r>
        <w:rPr>
          <w:rFonts w:hint="eastAsia" w:ascii="宋体" w:hAnsi="宋体" w:eastAsia="宋体" w:cs="宋体"/>
          <w:color w:val="333333"/>
          <w:sz w:val="28"/>
          <w:szCs w:val="28"/>
          <w:shd w:val="clear" w:fill="FFFFFF"/>
          <w:lang w:val="en-US"/>
        </w:rPr>
        <w:t>1</w:t>
      </w:r>
      <w:r>
        <w:rPr>
          <w:rFonts w:hint="eastAsia" w:ascii="宋体" w:hAnsi="宋体" w:eastAsia="宋体" w:cs="宋体"/>
          <w:color w:val="333333"/>
          <w:sz w:val="28"/>
          <w:szCs w:val="28"/>
          <w:shd w:val="clear" w:fill="FFFFFF"/>
          <w:lang w:eastAsia="zh-CN"/>
        </w:rPr>
        <w:t>、★检测原理：双磁路磁珠法、免疫比浊法</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2</w:t>
      </w:r>
      <w:r>
        <w:rPr>
          <w:rFonts w:hint="eastAsia" w:ascii="宋体" w:hAnsi="宋体" w:eastAsia="宋体" w:cs="宋体"/>
          <w:color w:val="333333"/>
          <w:sz w:val="28"/>
          <w:szCs w:val="28"/>
          <w:shd w:val="clear" w:fill="FFFFFF"/>
          <w:lang w:eastAsia="zh-CN"/>
        </w:rPr>
        <w:t>、检测项目：</w:t>
      </w:r>
      <w:r>
        <w:rPr>
          <w:rFonts w:hint="eastAsia" w:ascii="宋体" w:hAnsi="宋体" w:eastAsia="宋体" w:cs="宋体"/>
          <w:color w:val="333333"/>
          <w:sz w:val="28"/>
          <w:szCs w:val="28"/>
          <w:shd w:val="clear" w:fill="FFFFFF"/>
          <w:lang w:val="en-US"/>
        </w:rPr>
        <w:t>APTT</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PT</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 xml:space="preserve">TT </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FIB</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D</w:t>
      </w:r>
      <w:r>
        <w:rPr>
          <w:rFonts w:hint="eastAsia" w:ascii="宋体" w:hAnsi="宋体" w:eastAsia="宋体" w:cs="宋体"/>
          <w:color w:val="333333"/>
          <w:sz w:val="28"/>
          <w:szCs w:val="28"/>
          <w:shd w:val="clear" w:fill="FFFFFF"/>
          <w:lang w:eastAsia="zh-CN"/>
        </w:rPr>
        <w:t>二聚体、</w:t>
      </w:r>
      <w:r>
        <w:rPr>
          <w:rFonts w:hint="eastAsia" w:ascii="宋体" w:hAnsi="宋体" w:eastAsia="宋体" w:cs="宋体"/>
          <w:color w:val="333333"/>
          <w:sz w:val="28"/>
          <w:szCs w:val="28"/>
          <w:shd w:val="clear" w:fill="FFFFFF"/>
          <w:lang w:val="en-US"/>
        </w:rPr>
        <w:t>FDP</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val="en-US"/>
        </w:rPr>
      </w:pPr>
      <w:r>
        <w:rPr>
          <w:rFonts w:hint="eastAsia" w:ascii="宋体" w:hAnsi="宋体" w:eastAsia="宋体" w:cs="宋体"/>
          <w:color w:val="333333"/>
          <w:sz w:val="28"/>
          <w:szCs w:val="28"/>
          <w:shd w:val="clear" w:fill="FFFFFF"/>
          <w:lang w:val="en-US"/>
        </w:rPr>
        <w:t>3</w:t>
      </w:r>
      <w:r>
        <w:rPr>
          <w:rFonts w:hint="eastAsia" w:ascii="宋体" w:hAnsi="宋体" w:eastAsia="宋体" w:cs="宋体"/>
          <w:color w:val="333333"/>
          <w:sz w:val="28"/>
          <w:szCs w:val="28"/>
          <w:shd w:val="clear" w:fill="FFFFFF"/>
          <w:lang w:eastAsia="zh-CN"/>
        </w:rPr>
        <w:t>、检测速度：</w:t>
      </w:r>
      <w:r>
        <w:rPr>
          <w:rFonts w:hint="eastAsia" w:ascii="宋体" w:hAnsi="宋体" w:eastAsia="宋体" w:cs="宋体"/>
          <w:color w:val="333333"/>
          <w:sz w:val="28"/>
          <w:szCs w:val="28"/>
          <w:shd w:val="clear" w:fill="FFFFFF"/>
          <w:lang w:val="en-US"/>
        </w:rPr>
        <w:t>PT</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199T/H</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DD</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40T/H</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FDP</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40T/H</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4</w:t>
      </w:r>
      <w:r>
        <w:rPr>
          <w:rFonts w:hint="eastAsia" w:ascii="宋体" w:hAnsi="宋体" w:eastAsia="宋体" w:cs="宋体"/>
          <w:color w:val="333333"/>
          <w:sz w:val="28"/>
          <w:szCs w:val="28"/>
          <w:shd w:val="clear" w:fill="FFFFFF"/>
          <w:lang w:eastAsia="zh-CN"/>
        </w:rPr>
        <w:t>、免疫比浊法检测通道：</w:t>
      </w:r>
      <w:r>
        <w:rPr>
          <w:rFonts w:hint="eastAsia" w:ascii="宋体" w:hAnsi="宋体" w:eastAsia="宋体" w:cs="宋体"/>
          <w:color w:val="333333"/>
          <w:sz w:val="28"/>
          <w:szCs w:val="28"/>
          <w:shd w:val="clear" w:fill="FFFFFF"/>
          <w:lang w:val="en-US"/>
        </w:rPr>
        <w:t>2</w:t>
      </w:r>
      <w:r>
        <w:rPr>
          <w:rFonts w:hint="eastAsia" w:ascii="宋体" w:hAnsi="宋体" w:eastAsia="宋体" w:cs="宋体"/>
          <w:color w:val="333333"/>
          <w:sz w:val="28"/>
          <w:szCs w:val="28"/>
          <w:shd w:val="clear" w:fill="FFFFFF"/>
          <w:lang w:eastAsia="zh-CN"/>
        </w:rPr>
        <w:t>个独立通道</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5</w:t>
      </w:r>
      <w:r>
        <w:rPr>
          <w:rFonts w:hint="eastAsia" w:ascii="宋体" w:hAnsi="宋体" w:eastAsia="宋体" w:cs="宋体"/>
          <w:color w:val="333333"/>
          <w:sz w:val="28"/>
          <w:szCs w:val="28"/>
          <w:shd w:val="clear" w:fill="FFFFFF"/>
          <w:lang w:eastAsia="zh-CN"/>
        </w:rPr>
        <w:t>、凝固法检测通道：双磁路磁珠法</w:t>
      </w:r>
      <w:r>
        <w:rPr>
          <w:rFonts w:hint="eastAsia" w:ascii="宋体" w:hAnsi="宋体" w:eastAsia="宋体" w:cs="宋体"/>
          <w:color w:val="333333"/>
          <w:sz w:val="28"/>
          <w:szCs w:val="28"/>
          <w:shd w:val="clear" w:fill="FFFFFF"/>
          <w:lang w:val="en-US"/>
        </w:rPr>
        <w:t>4</w:t>
      </w:r>
      <w:r>
        <w:rPr>
          <w:rFonts w:hint="eastAsia" w:ascii="宋体" w:hAnsi="宋体" w:eastAsia="宋体" w:cs="宋体"/>
          <w:color w:val="333333"/>
          <w:sz w:val="28"/>
          <w:szCs w:val="28"/>
          <w:shd w:val="clear" w:fill="FFFFFF"/>
          <w:lang w:eastAsia="zh-CN"/>
        </w:rPr>
        <w:t>个</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val="en-US"/>
        </w:rPr>
      </w:pPr>
      <w:r>
        <w:rPr>
          <w:rFonts w:hint="eastAsia" w:ascii="宋体" w:hAnsi="宋体" w:eastAsia="宋体" w:cs="宋体"/>
          <w:color w:val="333333"/>
          <w:sz w:val="28"/>
          <w:szCs w:val="28"/>
          <w:shd w:val="clear" w:fill="FFFFFF"/>
          <w:lang w:val="en-US"/>
        </w:rPr>
        <w:t>6</w:t>
      </w:r>
      <w:r>
        <w:rPr>
          <w:rFonts w:hint="eastAsia" w:ascii="宋体" w:hAnsi="宋体" w:eastAsia="宋体" w:cs="宋体"/>
          <w:color w:val="333333"/>
          <w:sz w:val="28"/>
          <w:szCs w:val="28"/>
          <w:shd w:val="clear" w:fill="FFFFFF"/>
          <w:lang w:eastAsia="zh-CN"/>
        </w:rPr>
        <w:t>、免疫比浊法检测：具有免疫比浊法检测功能，且免疫比浊法检测通道与磁珠法检测通道互相独立，有利于提高综合检测速度。</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val="en-US"/>
        </w:rPr>
      </w:pPr>
      <w:r>
        <w:rPr>
          <w:rFonts w:hint="eastAsia" w:ascii="宋体" w:hAnsi="宋体" w:eastAsia="宋体" w:cs="宋体"/>
          <w:color w:val="333333"/>
          <w:sz w:val="28"/>
          <w:szCs w:val="28"/>
          <w:shd w:val="clear" w:fill="FFFFFF"/>
          <w:lang w:val="en-US"/>
        </w:rPr>
        <w:t>7</w:t>
      </w:r>
      <w:r>
        <w:rPr>
          <w:rFonts w:hint="eastAsia" w:ascii="宋体" w:hAnsi="宋体" w:eastAsia="宋体" w:cs="宋体"/>
          <w:color w:val="333333"/>
          <w:sz w:val="28"/>
          <w:szCs w:val="28"/>
          <w:shd w:val="clear" w:fill="FFFFFF"/>
          <w:lang w:eastAsia="zh-CN"/>
        </w:rPr>
        <w:t>、★预温通道：预温通道≥</w:t>
      </w:r>
      <w:r>
        <w:rPr>
          <w:rFonts w:hint="eastAsia" w:ascii="宋体" w:hAnsi="宋体" w:eastAsia="宋体" w:cs="宋体"/>
          <w:color w:val="333333"/>
          <w:sz w:val="28"/>
          <w:szCs w:val="28"/>
          <w:shd w:val="clear" w:fill="FFFFFF"/>
          <w:lang w:val="en-US"/>
        </w:rPr>
        <w:t>12</w:t>
      </w:r>
      <w:r>
        <w:rPr>
          <w:rFonts w:hint="eastAsia" w:ascii="宋体" w:hAnsi="宋体" w:eastAsia="宋体" w:cs="宋体"/>
          <w:color w:val="333333"/>
          <w:sz w:val="28"/>
          <w:szCs w:val="28"/>
          <w:shd w:val="clear" w:fill="FFFFFF"/>
          <w:lang w:eastAsia="zh-CN"/>
        </w:rPr>
        <w:t>个</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8</w:t>
      </w:r>
      <w:r>
        <w:rPr>
          <w:rFonts w:hint="eastAsia" w:ascii="宋体" w:hAnsi="宋体" w:eastAsia="宋体" w:cs="宋体"/>
          <w:color w:val="333333"/>
          <w:sz w:val="28"/>
          <w:szCs w:val="28"/>
          <w:shd w:val="clear" w:fill="FFFFFF"/>
          <w:lang w:eastAsia="zh-CN"/>
        </w:rPr>
        <w:t>、急诊位：急诊样本任意插入，优先检测</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9</w:t>
      </w:r>
      <w:r>
        <w:rPr>
          <w:rFonts w:hint="eastAsia" w:ascii="宋体" w:hAnsi="宋体" w:eastAsia="宋体" w:cs="宋体"/>
          <w:color w:val="333333"/>
          <w:sz w:val="28"/>
          <w:szCs w:val="28"/>
          <w:shd w:val="clear" w:fill="FFFFFF"/>
          <w:lang w:eastAsia="zh-CN"/>
        </w:rPr>
        <w:t>、★标本位：标本位≥</w:t>
      </w:r>
      <w:r>
        <w:rPr>
          <w:rFonts w:hint="eastAsia" w:ascii="宋体" w:hAnsi="宋体" w:eastAsia="宋体" w:cs="宋体"/>
          <w:color w:val="333333"/>
          <w:sz w:val="28"/>
          <w:szCs w:val="28"/>
          <w:shd w:val="clear" w:fill="FFFFFF"/>
          <w:lang w:val="en-US"/>
        </w:rPr>
        <w:t>61</w:t>
      </w:r>
      <w:r>
        <w:rPr>
          <w:rFonts w:hint="eastAsia" w:ascii="宋体" w:hAnsi="宋体" w:eastAsia="宋体" w:cs="宋体"/>
          <w:color w:val="333333"/>
          <w:sz w:val="28"/>
          <w:szCs w:val="28"/>
          <w:shd w:val="clear" w:fill="FFFFFF"/>
          <w:lang w:eastAsia="zh-CN"/>
        </w:rPr>
        <w:t>个，均带</w:t>
      </w:r>
      <w:r>
        <w:rPr>
          <w:rFonts w:hint="eastAsia" w:ascii="宋体" w:hAnsi="宋体" w:eastAsia="宋体" w:cs="宋体"/>
          <w:color w:val="333333"/>
          <w:sz w:val="28"/>
          <w:szCs w:val="28"/>
          <w:shd w:val="clear" w:fill="FFFFFF"/>
          <w:lang w:val="en-US"/>
        </w:rPr>
        <w:t>LED</w:t>
      </w:r>
      <w:r>
        <w:rPr>
          <w:rFonts w:hint="eastAsia" w:ascii="宋体" w:hAnsi="宋体" w:eastAsia="宋体" w:cs="宋体"/>
          <w:color w:val="333333"/>
          <w:sz w:val="28"/>
          <w:szCs w:val="28"/>
          <w:shd w:val="clear" w:fill="FFFFFF"/>
          <w:lang w:eastAsia="zh-CN"/>
        </w:rPr>
        <w:t>指示灯，原试管直接插入，并可兼容微量标本特殊试管。</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10</w:t>
      </w:r>
      <w:r>
        <w:rPr>
          <w:rFonts w:hint="eastAsia" w:ascii="宋体" w:hAnsi="宋体" w:eastAsia="宋体" w:cs="宋体"/>
          <w:color w:val="333333"/>
          <w:sz w:val="28"/>
          <w:szCs w:val="28"/>
          <w:shd w:val="clear" w:fill="FFFFFF"/>
          <w:lang w:eastAsia="zh-CN"/>
        </w:rPr>
        <w:t>、试剂位：≥</w:t>
      </w:r>
      <w:r>
        <w:rPr>
          <w:rFonts w:hint="eastAsia" w:ascii="宋体" w:hAnsi="宋体" w:eastAsia="宋体" w:cs="宋体"/>
          <w:color w:val="333333"/>
          <w:sz w:val="28"/>
          <w:szCs w:val="28"/>
          <w:shd w:val="clear" w:fill="FFFFFF"/>
          <w:lang w:val="en-US"/>
        </w:rPr>
        <w:t>11</w:t>
      </w:r>
      <w:r>
        <w:rPr>
          <w:rFonts w:hint="eastAsia" w:ascii="宋体" w:hAnsi="宋体" w:eastAsia="宋体" w:cs="宋体"/>
          <w:color w:val="333333"/>
          <w:sz w:val="28"/>
          <w:szCs w:val="28"/>
          <w:shd w:val="clear" w:fill="FFFFFF"/>
          <w:lang w:eastAsia="zh-CN"/>
        </w:rPr>
        <w:t>个，均带</w:t>
      </w:r>
      <w:r>
        <w:rPr>
          <w:rFonts w:hint="eastAsia" w:ascii="宋体" w:hAnsi="宋体" w:eastAsia="宋体" w:cs="宋体"/>
          <w:color w:val="333333"/>
          <w:sz w:val="28"/>
          <w:szCs w:val="28"/>
          <w:shd w:val="clear" w:fill="FFFFFF"/>
          <w:lang w:val="en-US"/>
        </w:rPr>
        <w:t>LED</w:t>
      </w:r>
      <w:r>
        <w:rPr>
          <w:rFonts w:hint="eastAsia" w:ascii="宋体" w:hAnsi="宋体" w:eastAsia="宋体" w:cs="宋体"/>
          <w:color w:val="333333"/>
          <w:sz w:val="28"/>
          <w:szCs w:val="28"/>
          <w:shd w:val="clear" w:fill="FFFFFF"/>
          <w:lang w:eastAsia="zh-CN"/>
        </w:rPr>
        <w:t>指示灯，带试剂冷藏。</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11</w:t>
      </w:r>
      <w:r>
        <w:rPr>
          <w:rFonts w:hint="eastAsia" w:ascii="宋体" w:hAnsi="宋体" w:eastAsia="宋体" w:cs="宋体"/>
          <w:color w:val="333333"/>
          <w:sz w:val="28"/>
          <w:szCs w:val="28"/>
          <w:shd w:val="clear" w:fill="FFFFFF"/>
          <w:lang w:eastAsia="zh-CN"/>
        </w:rPr>
        <w:t>、测试杯：</w:t>
      </w:r>
      <w:r>
        <w:rPr>
          <w:rFonts w:hint="eastAsia" w:ascii="宋体" w:hAnsi="宋体" w:eastAsia="宋体" w:cs="宋体"/>
          <w:color w:val="333333"/>
          <w:sz w:val="28"/>
          <w:szCs w:val="28"/>
          <w:shd w:val="clear" w:fill="FFFFFF"/>
          <w:lang w:val="en-US"/>
        </w:rPr>
        <w:t>1000</w:t>
      </w:r>
      <w:r>
        <w:rPr>
          <w:rFonts w:hint="eastAsia" w:ascii="宋体" w:hAnsi="宋体" w:eastAsia="宋体" w:cs="宋体"/>
          <w:color w:val="333333"/>
          <w:sz w:val="28"/>
          <w:szCs w:val="28"/>
          <w:shd w:val="clear" w:fill="FFFFFF"/>
          <w:lang w:eastAsia="zh-CN"/>
        </w:rPr>
        <w:t>个含钢珠测试杯自动单个连续导入。</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12</w:t>
      </w:r>
      <w:r>
        <w:rPr>
          <w:rFonts w:hint="eastAsia" w:ascii="宋体" w:hAnsi="宋体" w:eastAsia="宋体" w:cs="宋体"/>
          <w:color w:val="333333"/>
          <w:sz w:val="28"/>
          <w:szCs w:val="28"/>
          <w:shd w:val="clear" w:fill="FFFFFF"/>
          <w:lang w:eastAsia="zh-CN"/>
        </w:rPr>
        <w:t>、★测试杯传送系统：具有高寿命、自动抓杯系统；机械手带抓杯感应功能，抓杯滑脱时能报警提示；</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13</w:t>
      </w:r>
      <w:r>
        <w:rPr>
          <w:rFonts w:hint="eastAsia" w:ascii="宋体" w:hAnsi="宋体" w:eastAsia="宋体" w:cs="宋体"/>
          <w:color w:val="333333"/>
          <w:sz w:val="28"/>
          <w:szCs w:val="28"/>
          <w:shd w:val="clear" w:fill="FFFFFF"/>
          <w:lang w:eastAsia="zh-CN"/>
        </w:rPr>
        <w:t>、加样系统：双样加针样本针及试剂针具有防撞和液面感应检测功能，试剂针具有加热功能，能实现自动补偿温度。</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14</w:t>
      </w:r>
      <w:r>
        <w:rPr>
          <w:rFonts w:hint="eastAsia" w:ascii="宋体" w:hAnsi="宋体" w:eastAsia="宋体" w:cs="宋体"/>
          <w:color w:val="333333"/>
          <w:sz w:val="28"/>
          <w:szCs w:val="28"/>
          <w:shd w:val="clear" w:fill="FFFFFF"/>
          <w:lang w:eastAsia="zh-CN"/>
        </w:rPr>
        <w:t>、自动稀释：样本自动稀释，异常标本自动重发试验。</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15</w:t>
      </w:r>
      <w:r>
        <w:rPr>
          <w:rFonts w:hint="eastAsia" w:ascii="宋体" w:hAnsi="宋体" w:eastAsia="宋体" w:cs="宋体"/>
          <w:color w:val="333333"/>
          <w:sz w:val="28"/>
          <w:szCs w:val="28"/>
          <w:shd w:val="clear" w:fill="FFFFFF"/>
          <w:lang w:eastAsia="zh-CN"/>
        </w:rPr>
        <w:t>、自动定标：定标曲线，多定点机构机内自动完成倍比稀释。</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16</w:t>
      </w:r>
      <w:r>
        <w:rPr>
          <w:rFonts w:hint="eastAsia" w:ascii="宋体" w:hAnsi="宋体" w:eastAsia="宋体" w:cs="宋体"/>
          <w:color w:val="333333"/>
          <w:sz w:val="28"/>
          <w:szCs w:val="28"/>
          <w:shd w:val="clear" w:fill="FFFFFF"/>
          <w:lang w:eastAsia="zh-CN"/>
        </w:rPr>
        <w:t>、质控系统：具有</w:t>
      </w:r>
      <w:r>
        <w:rPr>
          <w:rFonts w:hint="eastAsia" w:ascii="宋体" w:hAnsi="宋体" w:eastAsia="宋体" w:cs="宋体"/>
          <w:color w:val="333333"/>
          <w:sz w:val="28"/>
          <w:szCs w:val="28"/>
          <w:shd w:val="clear" w:fill="FFFFFF"/>
          <w:lang w:val="en-US"/>
        </w:rPr>
        <w:t>L-J</w:t>
      </w:r>
      <w:r>
        <w:rPr>
          <w:rFonts w:hint="eastAsia" w:ascii="宋体" w:hAnsi="宋体" w:eastAsia="宋体" w:cs="宋体"/>
          <w:color w:val="333333"/>
          <w:sz w:val="28"/>
          <w:szCs w:val="28"/>
          <w:shd w:val="clear" w:fill="FFFFFF"/>
          <w:lang w:eastAsia="zh-CN"/>
        </w:rPr>
        <w:t>及</w:t>
      </w:r>
      <w:r>
        <w:rPr>
          <w:rFonts w:hint="eastAsia" w:ascii="宋体" w:hAnsi="宋体" w:eastAsia="宋体" w:cs="宋体"/>
          <w:color w:val="333333"/>
          <w:sz w:val="28"/>
          <w:szCs w:val="28"/>
          <w:shd w:val="clear" w:fill="FFFFFF"/>
          <w:lang w:val="en-US"/>
        </w:rPr>
        <w:t>Westgard</w:t>
      </w:r>
      <w:r>
        <w:rPr>
          <w:rFonts w:hint="eastAsia" w:ascii="宋体" w:hAnsi="宋体" w:eastAsia="宋体" w:cs="宋体"/>
          <w:color w:val="333333"/>
          <w:sz w:val="28"/>
          <w:szCs w:val="28"/>
          <w:shd w:val="clear" w:fill="FFFFFF"/>
          <w:lang w:eastAsia="zh-CN"/>
        </w:rPr>
        <w:t>质控功能，并可无限存储质控结果。</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eastAsia="zh-CN"/>
        </w:rPr>
      </w:pPr>
      <w:r>
        <w:rPr>
          <w:rFonts w:hint="eastAsia" w:ascii="宋体" w:hAnsi="宋体" w:eastAsia="宋体" w:cs="宋体"/>
          <w:color w:val="333333"/>
          <w:sz w:val="28"/>
          <w:szCs w:val="28"/>
          <w:shd w:val="clear" w:fill="FFFFFF"/>
          <w:lang w:val="en-US"/>
        </w:rPr>
        <w:t>17</w:t>
      </w:r>
      <w:r>
        <w:rPr>
          <w:rFonts w:hint="eastAsia" w:ascii="宋体" w:hAnsi="宋体" w:eastAsia="宋体" w:cs="宋体"/>
          <w:color w:val="333333"/>
          <w:sz w:val="28"/>
          <w:szCs w:val="28"/>
          <w:shd w:val="clear" w:fill="FFFFFF"/>
          <w:lang w:eastAsia="zh-CN"/>
        </w:rPr>
        <w:t>、操作界面：视窗中文操作界面。</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eastAsia="zh-CN"/>
        </w:rPr>
        <w:t>（二）脉动真空压力蒸汽灭菌器</w:t>
      </w:r>
      <w:r>
        <w:rPr>
          <w:rFonts w:hint="eastAsia" w:ascii="宋体" w:hAnsi="宋体" w:eastAsia="宋体" w:cs="宋体"/>
          <w:color w:val="333333"/>
          <w:sz w:val="28"/>
          <w:szCs w:val="28"/>
          <w:shd w:val="clear" w:fill="FFFFFF"/>
          <w:lang w:val="en-US"/>
        </w:rPr>
        <w:t>1</w:t>
      </w:r>
      <w:r>
        <w:rPr>
          <w:rFonts w:hint="eastAsia" w:ascii="宋体" w:hAnsi="宋体" w:eastAsia="宋体" w:cs="宋体"/>
          <w:color w:val="333333"/>
          <w:sz w:val="28"/>
          <w:szCs w:val="28"/>
          <w:shd w:val="clear" w:fill="FFFFFF"/>
          <w:lang w:eastAsia="zh-CN"/>
        </w:rPr>
        <w:t>台：</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eastAsia="zh-CN"/>
        </w:rPr>
      </w:pPr>
      <w:r>
        <w:rPr>
          <w:rFonts w:hint="eastAsia" w:ascii="宋体" w:hAnsi="宋体" w:eastAsia="宋体" w:cs="宋体"/>
          <w:b w:val="0"/>
          <w:bCs w:val="0"/>
          <w:color w:val="333333"/>
          <w:sz w:val="28"/>
          <w:szCs w:val="28"/>
          <w:shd w:val="clear" w:fill="FFFFFF"/>
          <w:lang w:val="en-US"/>
        </w:rPr>
        <w:t>1</w:t>
      </w:r>
      <w:r>
        <w:rPr>
          <w:rFonts w:hint="eastAsia" w:ascii="宋体" w:hAnsi="宋体" w:eastAsia="宋体" w:cs="宋体"/>
          <w:b w:val="0"/>
          <w:bCs w:val="0"/>
          <w:color w:val="333333"/>
          <w:sz w:val="28"/>
          <w:szCs w:val="28"/>
          <w:shd w:val="clear" w:fill="FFFFFF"/>
          <w:lang w:eastAsia="zh-CN"/>
        </w:rPr>
        <w:t>、容积：≥</w:t>
      </w:r>
      <w:r>
        <w:rPr>
          <w:rFonts w:hint="eastAsia" w:ascii="宋体" w:hAnsi="宋体" w:eastAsia="宋体" w:cs="宋体"/>
          <w:b w:val="0"/>
          <w:bCs w:val="0"/>
          <w:color w:val="333333"/>
          <w:sz w:val="28"/>
          <w:szCs w:val="28"/>
          <w:shd w:val="clear" w:fill="FFFFFF"/>
          <w:lang w:val="en-US"/>
        </w:rPr>
        <w:t>100L</w:t>
      </w:r>
      <w:r>
        <w:rPr>
          <w:rFonts w:hint="eastAsia" w:ascii="宋体" w:hAnsi="宋体" w:cs="宋体"/>
          <w:b w:val="0"/>
          <w:bCs w:val="0"/>
          <w:color w:val="333333"/>
          <w:sz w:val="28"/>
          <w:szCs w:val="28"/>
          <w:shd w:val="clear" w:fill="FFFFFF"/>
          <w:lang w:val="en-US"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2</w:t>
      </w:r>
      <w:r>
        <w:rPr>
          <w:rFonts w:hint="eastAsia" w:ascii="宋体" w:hAnsi="宋体" w:eastAsia="宋体" w:cs="宋体"/>
          <w:b w:val="0"/>
          <w:bCs w:val="0"/>
          <w:color w:val="333333"/>
          <w:sz w:val="28"/>
          <w:szCs w:val="28"/>
          <w:shd w:val="clear" w:fill="FFFFFF"/>
          <w:lang w:eastAsia="zh-CN"/>
        </w:rPr>
        <w:t>、材质：内壳</w:t>
      </w:r>
      <w:r>
        <w:rPr>
          <w:rFonts w:hint="eastAsia" w:ascii="宋体" w:hAnsi="宋体" w:eastAsia="宋体" w:cs="宋体"/>
          <w:b w:val="0"/>
          <w:bCs w:val="0"/>
          <w:color w:val="333333"/>
          <w:sz w:val="28"/>
          <w:szCs w:val="28"/>
          <w:shd w:val="clear" w:fill="FFFFFF"/>
          <w:lang w:val="en-US"/>
        </w:rPr>
        <w:t>06Cr19Ni10</w:t>
      </w:r>
      <w:r>
        <w:rPr>
          <w:rFonts w:hint="eastAsia" w:ascii="宋体" w:hAnsi="宋体" w:eastAsia="宋体" w:cs="宋体"/>
          <w:b w:val="0"/>
          <w:bCs w:val="0"/>
          <w:color w:val="333333"/>
          <w:sz w:val="28"/>
          <w:szCs w:val="28"/>
          <w:shd w:val="clear" w:fill="FFFFFF"/>
          <w:lang w:eastAsia="zh-CN"/>
        </w:rPr>
        <w:t>不锈钢</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3</w:t>
      </w:r>
      <w:r>
        <w:rPr>
          <w:rFonts w:hint="eastAsia" w:ascii="宋体" w:hAnsi="宋体" w:eastAsia="宋体" w:cs="宋体"/>
          <w:b w:val="0"/>
          <w:bCs w:val="0"/>
          <w:color w:val="333333"/>
          <w:sz w:val="28"/>
          <w:szCs w:val="28"/>
          <w:shd w:val="clear" w:fill="FFFFFF"/>
          <w:lang w:eastAsia="zh-CN"/>
        </w:rPr>
        <w:t>、加热膜覆膜式腔壁加热膜，加热均匀。</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eastAsia="zh-CN"/>
        </w:rPr>
      </w:pPr>
      <w:r>
        <w:rPr>
          <w:rFonts w:hint="eastAsia" w:ascii="宋体" w:hAnsi="宋体" w:eastAsia="宋体" w:cs="宋体"/>
          <w:b w:val="0"/>
          <w:bCs w:val="0"/>
          <w:color w:val="333333"/>
          <w:sz w:val="28"/>
          <w:szCs w:val="28"/>
          <w:shd w:val="clear" w:fill="FFFFFF"/>
          <w:lang w:val="en-US"/>
        </w:rPr>
        <w:t>4</w:t>
      </w:r>
      <w:r>
        <w:rPr>
          <w:rFonts w:hint="eastAsia" w:ascii="宋体" w:hAnsi="宋体" w:eastAsia="宋体" w:cs="宋体"/>
          <w:b w:val="0"/>
          <w:bCs w:val="0"/>
          <w:color w:val="333333"/>
          <w:sz w:val="28"/>
          <w:szCs w:val="28"/>
          <w:shd w:val="clear" w:fill="FFFFFF"/>
          <w:lang w:eastAsia="zh-CN"/>
        </w:rPr>
        <w:t>、设计压力：</w:t>
      </w:r>
      <w:r>
        <w:rPr>
          <w:rFonts w:hint="eastAsia" w:ascii="宋体" w:hAnsi="宋体" w:eastAsia="宋体" w:cs="宋体"/>
          <w:b w:val="0"/>
          <w:bCs w:val="0"/>
          <w:color w:val="333333"/>
          <w:sz w:val="28"/>
          <w:szCs w:val="28"/>
          <w:shd w:val="clear" w:fill="FFFFFF"/>
          <w:lang w:val="en-US"/>
        </w:rPr>
        <w:t>-0.1</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0.25Mpa</w:t>
      </w:r>
      <w:r>
        <w:rPr>
          <w:rFonts w:hint="eastAsia" w:ascii="宋体" w:hAnsi="宋体" w:cs="宋体"/>
          <w:b w:val="0"/>
          <w:bCs w:val="0"/>
          <w:color w:val="333333"/>
          <w:sz w:val="28"/>
          <w:szCs w:val="28"/>
          <w:shd w:val="clear" w:fill="FFFFFF"/>
          <w:lang w:val="en-US"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5</w:t>
      </w:r>
      <w:r>
        <w:rPr>
          <w:rFonts w:hint="eastAsia" w:ascii="宋体" w:hAnsi="宋体" w:eastAsia="宋体" w:cs="宋体"/>
          <w:b w:val="0"/>
          <w:bCs w:val="0"/>
          <w:color w:val="333333"/>
          <w:sz w:val="28"/>
          <w:szCs w:val="28"/>
          <w:shd w:val="clear" w:fill="FFFFFF"/>
          <w:lang w:eastAsia="zh-CN"/>
        </w:rPr>
        <w:t>、设计温度：≥</w:t>
      </w:r>
      <w:r>
        <w:rPr>
          <w:rFonts w:hint="eastAsia" w:ascii="宋体" w:hAnsi="宋体" w:eastAsia="宋体" w:cs="宋体"/>
          <w:b w:val="0"/>
          <w:bCs w:val="0"/>
          <w:color w:val="333333"/>
          <w:sz w:val="28"/>
          <w:szCs w:val="28"/>
          <w:shd w:val="clear" w:fill="FFFFFF"/>
          <w:lang w:val="en-US"/>
        </w:rPr>
        <w:t>139</w:t>
      </w:r>
      <w:r>
        <w:rPr>
          <w:rFonts w:hint="eastAsia" w:ascii="宋体" w:hAnsi="宋体" w:eastAsia="宋体" w:cs="宋体"/>
          <w:b w:val="0"/>
          <w:bCs w:val="0"/>
          <w:color w:val="333333"/>
          <w:sz w:val="28"/>
          <w:szCs w:val="28"/>
          <w:shd w:val="clear" w:fill="FFFFFF"/>
          <w:lang w:eastAsia="zh-CN"/>
        </w:rPr>
        <w:t>℃</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6</w:t>
      </w:r>
      <w:r>
        <w:rPr>
          <w:rFonts w:hint="eastAsia" w:ascii="宋体" w:hAnsi="宋体" w:eastAsia="宋体" w:cs="宋体"/>
          <w:b w:val="0"/>
          <w:bCs w:val="0"/>
          <w:color w:val="333333"/>
          <w:sz w:val="28"/>
          <w:szCs w:val="28"/>
          <w:shd w:val="clear" w:fill="FFFFFF"/>
          <w:lang w:eastAsia="zh-CN"/>
        </w:rPr>
        <w:t>、使用寿命：≥</w:t>
      </w:r>
      <w:r>
        <w:rPr>
          <w:rFonts w:hint="eastAsia" w:ascii="宋体" w:hAnsi="宋体" w:eastAsia="宋体" w:cs="宋体"/>
          <w:b w:val="0"/>
          <w:bCs w:val="0"/>
          <w:color w:val="333333"/>
          <w:sz w:val="28"/>
          <w:szCs w:val="28"/>
          <w:shd w:val="clear" w:fill="FFFFFF"/>
          <w:lang w:val="en-US"/>
        </w:rPr>
        <w:t>8</w:t>
      </w:r>
      <w:r>
        <w:rPr>
          <w:rFonts w:hint="eastAsia" w:ascii="宋体" w:hAnsi="宋体" w:eastAsia="宋体" w:cs="宋体"/>
          <w:b w:val="0"/>
          <w:bCs w:val="0"/>
          <w:color w:val="333333"/>
          <w:sz w:val="28"/>
          <w:szCs w:val="28"/>
          <w:shd w:val="clear" w:fill="FFFFFF"/>
          <w:lang w:eastAsia="zh-CN"/>
        </w:rPr>
        <w:t>年</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7</w:t>
      </w:r>
      <w:r>
        <w:rPr>
          <w:rFonts w:hint="eastAsia" w:ascii="宋体" w:hAnsi="宋体" w:eastAsia="宋体" w:cs="宋体"/>
          <w:b w:val="0"/>
          <w:bCs w:val="0"/>
          <w:color w:val="333333"/>
          <w:sz w:val="28"/>
          <w:szCs w:val="28"/>
          <w:shd w:val="clear" w:fill="FFFFFF"/>
          <w:lang w:eastAsia="zh-CN"/>
        </w:rPr>
        <w:t>、主体保温：≥</w:t>
      </w:r>
      <w:r>
        <w:rPr>
          <w:rFonts w:hint="eastAsia" w:ascii="宋体" w:hAnsi="宋体" w:eastAsia="宋体" w:cs="宋体"/>
          <w:b w:val="0"/>
          <w:bCs w:val="0"/>
          <w:color w:val="333333"/>
          <w:sz w:val="28"/>
          <w:szCs w:val="28"/>
          <w:shd w:val="clear" w:fill="FFFFFF"/>
          <w:lang w:val="en-US"/>
        </w:rPr>
        <w:t>10mm</w:t>
      </w:r>
      <w:r>
        <w:rPr>
          <w:rFonts w:hint="eastAsia" w:ascii="宋体" w:hAnsi="宋体" w:eastAsia="宋体" w:cs="宋体"/>
          <w:b w:val="0"/>
          <w:bCs w:val="0"/>
          <w:color w:val="333333"/>
          <w:sz w:val="28"/>
          <w:szCs w:val="28"/>
          <w:shd w:val="clear" w:fill="FFFFFF"/>
          <w:lang w:eastAsia="zh-CN"/>
        </w:rPr>
        <w:t>玻璃棉</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cs="宋体"/>
          <w:b w:val="0"/>
          <w:bCs w:val="0"/>
          <w:color w:val="333333"/>
          <w:sz w:val="28"/>
          <w:szCs w:val="28"/>
          <w:shd w:val="clear" w:fill="FFFFFF"/>
          <w:lang w:val="en-US" w:eastAsia="zh-CN"/>
        </w:rPr>
      </w:pPr>
      <w:r>
        <w:rPr>
          <w:rFonts w:hint="eastAsia" w:ascii="宋体" w:hAnsi="宋体" w:eastAsia="宋体" w:cs="宋体"/>
          <w:b w:val="0"/>
          <w:bCs w:val="0"/>
          <w:color w:val="333333"/>
          <w:sz w:val="28"/>
          <w:szCs w:val="28"/>
          <w:shd w:val="clear" w:fill="FFFFFF"/>
          <w:lang w:val="en-US"/>
        </w:rPr>
        <w:t>8</w:t>
      </w:r>
      <w:r>
        <w:rPr>
          <w:rFonts w:hint="eastAsia" w:ascii="宋体" w:hAnsi="宋体" w:eastAsia="宋体" w:cs="宋体"/>
          <w:b w:val="0"/>
          <w:bCs w:val="0"/>
          <w:color w:val="333333"/>
          <w:sz w:val="28"/>
          <w:szCs w:val="28"/>
          <w:shd w:val="clear" w:fill="FFFFFF"/>
          <w:lang w:eastAsia="zh-CN"/>
        </w:rPr>
        <w:t>、开关门方式：多点压合，辐射式门闩结构</w:t>
      </w:r>
      <w:r>
        <w:rPr>
          <w:rFonts w:hint="eastAsia" w:ascii="宋体" w:hAnsi="宋体" w:cs="宋体"/>
          <w:b w:val="0"/>
          <w:bCs w:val="0"/>
          <w:color w:val="333333"/>
          <w:sz w:val="28"/>
          <w:szCs w:val="28"/>
          <w:shd w:val="clear" w:fill="FFFFFF"/>
          <w:lang w:val="en-US"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9</w:t>
      </w:r>
      <w:r>
        <w:rPr>
          <w:rFonts w:hint="eastAsia" w:ascii="宋体" w:hAnsi="宋体" w:eastAsia="宋体" w:cs="宋体"/>
          <w:b w:val="0"/>
          <w:bCs w:val="0"/>
          <w:color w:val="333333"/>
          <w:sz w:val="28"/>
          <w:szCs w:val="28"/>
          <w:shd w:val="clear" w:fill="FFFFFF"/>
          <w:lang w:eastAsia="zh-CN"/>
        </w:rPr>
        <w:t>、门密封方式：采用透明医用硅橡胶模压而成</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10</w:t>
      </w:r>
      <w:r>
        <w:rPr>
          <w:rFonts w:hint="eastAsia" w:ascii="宋体" w:hAnsi="宋体" w:eastAsia="宋体" w:cs="宋体"/>
          <w:b w:val="0"/>
          <w:bCs w:val="0"/>
          <w:color w:val="333333"/>
          <w:sz w:val="28"/>
          <w:szCs w:val="28"/>
          <w:shd w:val="clear" w:fill="FFFFFF"/>
          <w:lang w:eastAsia="zh-CN"/>
        </w:rPr>
        <w:t>、控制阀门：电磁阀</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11</w:t>
      </w:r>
      <w:r>
        <w:rPr>
          <w:rFonts w:hint="eastAsia" w:ascii="宋体" w:hAnsi="宋体" w:eastAsia="宋体" w:cs="宋体"/>
          <w:b w:val="0"/>
          <w:bCs w:val="0"/>
          <w:color w:val="333333"/>
          <w:sz w:val="28"/>
          <w:szCs w:val="28"/>
          <w:shd w:val="clear" w:fill="FFFFFF"/>
          <w:lang w:eastAsia="zh-CN"/>
        </w:rPr>
        <w:t>、蒸汽产生方式：自带蒸汽发生器无需外接蒸汽源</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12</w:t>
      </w:r>
      <w:r>
        <w:rPr>
          <w:rFonts w:hint="eastAsia" w:ascii="宋体" w:hAnsi="宋体" w:eastAsia="宋体" w:cs="宋体"/>
          <w:b w:val="0"/>
          <w:bCs w:val="0"/>
          <w:color w:val="333333"/>
          <w:sz w:val="28"/>
          <w:szCs w:val="28"/>
          <w:shd w:val="clear" w:fill="FFFFFF"/>
          <w:lang w:eastAsia="zh-CN"/>
        </w:rPr>
        <w:t>、注水排水方式：自动注水，程序运行期间可补水</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13</w:t>
      </w:r>
      <w:r>
        <w:rPr>
          <w:rFonts w:hint="eastAsia" w:ascii="宋体" w:hAnsi="宋体" w:eastAsia="宋体" w:cs="宋体"/>
          <w:b w:val="0"/>
          <w:bCs w:val="0"/>
          <w:color w:val="333333"/>
          <w:sz w:val="28"/>
          <w:szCs w:val="28"/>
          <w:shd w:val="clear" w:fill="FFFFFF"/>
          <w:lang w:eastAsia="zh-CN"/>
        </w:rPr>
        <w:t>、压力表：量程：</w:t>
      </w:r>
      <w:r>
        <w:rPr>
          <w:rFonts w:hint="eastAsia" w:ascii="宋体" w:hAnsi="宋体" w:eastAsia="宋体" w:cs="宋体"/>
          <w:b w:val="0"/>
          <w:bCs w:val="0"/>
          <w:color w:val="333333"/>
          <w:sz w:val="28"/>
          <w:szCs w:val="28"/>
          <w:shd w:val="clear" w:fill="FFFFFF"/>
          <w:lang w:val="en-US"/>
        </w:rPr>
        <w:t>-0.1</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 xml:space="preserve">0.5Mpa </w:t>
      </w:r>
      <w:r>
        <w:rPr>
          <w:rFonts w:hint="eastAsia" w:ascii="宋体" w:hAnsi="宋体" w:eastAsia="宋体" w:cs="宋体"/>
          <w:b w:val="0"/>
          <w:bCs w:val="0"/>
          <w:color w:val="333333"/>
          <w:sz w:val="28"/>
          <w:szCs w:val="28"/>
          <w:shd w:val="clear" w:fill="FFFFFF"/>
          <w:lang w:eastAsia="zh-CN"/>
        </w:rPr>
        <w:t>精度等级：</w:t>
      </w:r>
      <w:r>
        <w:rPr>
          <w:rFonts w:hint="eastAsia" w:ascii="宋体" w:hAnsi="宋体" w:eastAsia="宋体" w:cs="宋体"/>
          <w:b w:val="0"/>
          <w:bCs w:val="0"/>
          <w:color w:val="333333"/>
          <w:sz w:val="28"/>
          <w:szCs w:val="28"/>
          <w:shd w:val="clear" w:fill="FFFFFF"/>
          <w:lang w:val="en-US"/>
        </w:rPr>
        <w:t>1.6</w:t>
      </w:r>
      <w:r>
        <w:rPr>
          <w:rFonts w:hint="eastAsia" w:ascii="宋体" w:hAnsi="宋体" w:eastAsia="宋体" w:cs="宋体"/>
          <w:b w:val="0"/>
          <w:bCs w:val="0"/>
          <w:color w:val="333333"/>
          <w:sz w:val="28"/>
          <w:szCs w:val="28"/>
          <w:shd w:val="clear" w:fill="FFFFFF"/>
          <w:lang w:eastAsia="zh-CN"/>
        </w:rPr>
        <w:t>级</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14</w:t>
      </w:r>
      <w:r>
        <w:rPr>
          <w:rFonts w:hint="eastAsia" w:ascii="宋体" w:hAnsi="宋体" w:eastAsia="宋体" w:cs="宋体"/>
          <w:b w:val="0"/>
          <w:bCs w:val="0"/>
          <w:color w:val="333333"/>
          <w:sz w:val="28"/>
          <w:szCs w:val="28"/>
          <w:shd w:val="clear" w:fill="FFFFFF"/>
          <w:lang w:eastAsia="zh-CN"/>
        </w:rPr>
        <w:t>、安全阀：全启式安全阀</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15</w:t>
      </w:r>
      <w:r>
        <w:rPr>
          <w:rFonts w:hint="eastAsia" w:ascii="宋体" w:hAnsi="宋体" w:eastAsia="宋体" w:cs="宋体"/>
          <w:b w:val="0"/>
          <w:bCs w:val="0"/>
          <w:color w:val="333333"/>
          <w:sz w:val="28"/>
          <w:szCs w:val="28"/>
          <w:shd w:val="clear" w:fill="FFFFFF"/>
          <w:lang w:eastAsia="zh-CN"/>
        </w:rPr>
        <w:t>、真空泵：抽空速度快，抽空极限深</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16</w:t>
      </w:r>
      <w:r>
        <w:rPr>
          <w:rFonts w:hint="eastAsia" w:ascii="宋体" w:hAnsi="宋体" w:eastAsia="宋体" w:cs="宋体"/>
          <w:b w:val="0"/>
          <w:bCs w:val="0"/>
          <w:color w:val="333333"/>
          <w:sz w:val="28"/>
          <w:szCs w:val="28"/>
          <w:shd w:val="clear" w:fill="FFFFFF"/>
          <w:lang w:eastAsia="zh-CN"/>
        </w:rPr>
        <w:t>、控制方式：可编程控制器控制，高性能、高效率、</w:t>
      </w:r>
      <w:r>
        <w:rPr>
          <w:rFonts w:hint="eastAsia" w:ascii="宋体" w:hAnsi="宋体" w:eastAsia="宋体" w:cs="宋体"/>
          <w:b w:val="0"/>
          <w:bCs w:val="0"/>
          <w:color w:val="333333"/>
          <w:sz w:val="28"/>
          <w:szCs w:val="28"/>
          <w:shd w:val="clear" w:fill="FFFFFF"/>
          <w:lang w:val="en-US"/>
        </w:rPr>
        <w:t>C</w:t>
      </w:r>
      <w:r>
        <w:rPr>
          <w:rFonts w:hint="eastAsia" w:ascii="宋体" w:hAnsi="宋体" w:eastAsia="宋体" w:cs="宋体"/>
          <w:b w:val="0"/>
          <w:bCs w:val="0"/>
          <w:color w:val="333333"/>
          <w:sz w:val="28"/>
          <w:szCs w:val="28"/>
          <w:shd w:val="clear" w:fill="FFFFFF"/>
          <w:lang w:eastAsia="zh-CN"/>
        </w:rPr>
        <w:t>语言编程的嵌入式单板控制器</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17</w:t>
      </w:r>
      <w:r>
        <w:rPr>
          <w:rFonts w:hint="eastAsia" w:ascii="宋体" w:hAnsi="宋体" w:eastAsia="宋体" w:cs="宋体"/>
          <w:b w:val="0"/>
          <w:bCs w:val="0"/>
          <w:color w:val="333333"/>
          <w:sz w:val="28"/>
          <w:szCs w:val="28"/>
          <w:shd w:val="clear" w:fill="FFFFFF"/>
          <w:lang w:eastAsia="zh-CN"/>
        </w:rPr>
        <w:t>、界面显示：液晶触摸屏人机操作界面，触摸屏可实时显示温度、压力、时间、运行状态、故障报警等信息。</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18</w:t>
      </w:r>
      <w:r>
        <w:rPr>
          <w:rFonts w:hint="eastAsia" w:ascii="宋体" w:hAnsi="宋体" w:eastAsia="宋体" w:cs="宋体"/>
          <w:b w:val="0"/>
          <w:bCs w:val="0"/>
          <w:color w:val="333333"/>
          <w:sz w:val="28"/>
          <w:szCs w:val="28"/>
          <w:shd w:val="clear" w:fill="FFFFFF"/>
          <w:lang w:eastAsia="zh-CN"/>
        </w:rPr>
        <w:t>、★流程控制：准备、脉动、升温、灭菌、排汽、干燥、结束，全过程自动控制，有低温、高温报警和误操作保护，具有多档低温补偿功能；采用负压脉动排空方式，排空灭菌室及负载冷空气。</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19</w:t>
      </w:r>
      <w:r>
        <w:rPr>
          <w:rFonts w:hint="eastAsia" w:ascii="宋体" w:hAnsi="宋体" w:eastAsia="宋体" w:cs="宋体"/>
          <w:b w:val="0"/>
          <w:bCs w:val="0"/>
          <w:color w:val="333333"/>
          <w:sz w:val="28"/>
          <w:szCs w:val="28"/>
          <w:shd w:val="clear" w:fill="FFFFFF"/>
          <w:lang w:eastAsia="zh-CN"/>
        </w:rPr>
        <w:t>、报警显示：出现故障时，触摸屏显示报警名称，蜂鸣报警</w:t>
      </w:r>
      <w:r>
        <w:rPr>
          <w:rFonts w:hint="eastAsia" w:ascii="宋体" w:hAnsi="宋体" w:eastAsia="宋体" w:cs="宋体"/>
          <w:b w:val="0"/>
          <w:bCs w:val="0"/>
          <w:color w:val="333333"/>
          <w:sz w:val="28"/>
          <w:szCs w:val="28"/>
          <w:shd w:val="clear" w:fill="FFFFFF"/>
          <w:lang w:val="en-US"/>
        </w:rPr>
        <w:t>30S</w:t>
      </w:r>
      <w:r>
        <w:rPr>
          <w:rFonts w:hint="eastAsia" w:ascii="宋体" w:hAnsi="宋体" w:eastAsia="宋体" w:cs="宋体"/>
          <w:b w:val="0"/>
          <w:bCs w:val="0"/>
          <w:color w:val="333333"/>
          <w:sz w:val="28"/>
          <w:szCs w:val="28"/>
          <w:shd w:val="clear" w:fill="FFFFFF"/>
          <w:lang w:eastAsia="zh-CN"/>
        </w:rPr>
        <w:t>，可随时被消除。</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20</w:t>
      </w:r>
      <w:r>
        <w:rPr>
          <w:rFonts w:hint="eastAsia" w:ascii="宋体" w:hAnsi="宋体" w:eastAsia="宋体" w:cs="宋体"/>
          <w:b w:val="0"/>
          <w:bCs w:val="0"/>
          <w:color w:val="333333"/>
          <w:sz w:val="28"/>
          <w:szCs w:val="28"/>
          <w:shd w:val="clear" w:fill="FFFFFF"/>
          <w:lang w:eastAsia="zh-CN"/>
        </w:rPr>
        <w:t>、干燥模式：具有真空干燥、脉动干燥、流通干燥</w:t>
      </w:r>
      <w:r>
        <w:rPr>
          <w:rFonts w:hint="eastAsia" w:ascii="宋体" w:hAnsi="宋体" w:eastAsia="宋体" w:cs="宋体"/>
          <w:b w:val="0"/>
          <w:bCs w:val="0"/>
          <w:color w:val="333333"/>
          <w:sz w:val="28"/>
          <w:szCs w:val="28"/>
          <w:shd w:val="clear" w:fill="FFFFFF"/>
          <w:lang w:val="en-US"/>
        </w:rPr>
        <w:t>3</w:t>
      </w:r>
      <w:r>
        <w:rPr>
          <w:rFonts w:hint="eastAsia" w:ascii="宋体" w:hAnsi="宋体" w:eastAsia="宋体" w:cs="宋体"/>
          <w:b w:val="0"/>
          <w:bCs w:val="0"/>
          <w:color w:val="333333"/>
          <w:sz w:val="28"/>
          <w:szCs w:val="28"/>
          <w:shd w:val="clear" w:fill="FFFFFF"/>
          <w:lang w:eastAsia="zh-CN"/>
        </w:rPr>
        <w:t>种干燥模式，有效充分的干燥被灭菌物品。</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21</w:t>
      </w:r>
      <w:r>
        <w:rPr>
          <w:rFonts w:hint="eastAsia" w:ascii="宋体" w:hAnsi="宋体" w:eastAsia="宋体" w:cs="宋体"/>
          <w:b w:val="0"/>
          <w:bCs w:val="0"/>
          <w:color w:val="333333"/>
          <w:sz w:val="28"/>
          <w:szCs w:val="28"/>
          <w:shd w:val="clear" w:fill="FFFFFF"/>
          <w:lang w:eastAsia="zh-CN"/>
        </w:rPr>
        <w:t>、水位检测报警功能：灭菌器内水位未达到规定水位，低水位报警，自动切断加热电源。</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22</w:t>
      </w:r>
      <w:r>
        <w:rPr>
          <w:rFonts w:hint="eastAsia" w:ascii="宋体" w:hAnsi="宋体" w:eastAsia="宋体" w:cs="宋体"/>
          <w:b w:val="0"/>
          <w:bCs w:val="0"/>
          <w:color w:val="333333"/>
          <w:sz w:val="28"/>
          <w:szCs w:val="28"/>
          <w:shd w:val="clear" w:fill="FFFFFF"/>
          <w:lang w:eastAsia="zh-CN"/>
        </w:rPr>
        <w:t>、权限管理：多级密码权限管理，只有输入正确密码，才能不同权限，进行参数修改。</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23</w:t>
      </w:r>
      <w:r>
        <w:rPr>
          <w:rFonts w:hint="eastAsia" w:ascii="宋体" w:hAnsi="宋体" w:eastAsia="宋体" w:cs="宋体"/>
          <w:b w:val="0"/>
          <w:bCs w:val="0"/>
          <w:color w:val="333333"/>
          <w:sz w:val="28"/>
          <w:szCs w:val="28"/>
          <w:shd w:val="clear" w:fill="FFFFFF"/>
          <w:lang w:eastAsia="zh-CN"/>
        </w:rPr>
        <w:t>、★安全保护：超温自动保护装置：超过设定温度，系统自动切断加热电源，防干烧保护装置：水位过低时，系统自动切断加热电源；超压自动泄放装置；超过安全阀开启压力，安全阀开启泄压；漏电保护装置：当设备出现漏电故障时，系统自动切断电源。</w:t>
      </w:r>
    </w:p>
    <w:p>
      <w:pPr>
        <w:pStyle w:val="4"/>
        <w:keepNext w:val="0"/>
        <w:keepLines w:val="0"/>
        <w:widowControl/>
        <w:numPr>
          <w:ilvl w:val="0"/>
          <w:numId w:val="1"/>
        </w:numPr>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程序名称：设备具有织物、器械、橡胶、液体、自定义等灭菌程序和</w:t>
      </w:r>
      <w:r>
        <w:rPr>
          <w:rFonts w:hint="eastAsia" w:ascii="宋体" w:hAnsi="宋体" w:eastAsia="宋体" w:cs="宋体"/>
          <w:b w:val="0"/>
          <w:bCs w:val="0"/>
          <w:color w:val="333333"/>
          <w:sz w:val="28"/>
          <w:szCs w:val="28"/>
          <w:shd w:val="clear" w:fill="FFFFFF"/>
          <w:lang w:val="en-US"/>
        </w:rPr>
        <w:t>B-D</w:t>
      </w:r>
      <w:r>
        <w:rPr>
          <w:rFonts w:hint="eastAsia" w:ascii="宋体" w:hAnsi="宋体" w:eastAsia="宋体" w:cs="宋体"/>
          <w:b w:val="0"/>
          <w:bCs w:val="0"/>
          <w:color w:val="333333"/>
          <w:sz w:val="28"/>
          <w:szCs w:val="28"/>
          <w:shd w:val="clear" w:fill="FFFFFF"/>
          <w:lang w:eastAsia="zh-CN"/>
        </w:rPr>
        <w:t>泄露程序等试验程序等。</w:t>
      </w:r>
    </w:p>
    <w:p>
      <w:pPr>
        <w:pStyle w:val="4"/>
        <w:keepNext w:val="0"/>
        <w:keepLines w:val="0"/>
        <w:widowControl/>
        <w:numPr>
          <w:ilvl w:val="0"/>
          <w:numId w:val="1"/>
        </w:numPr>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程序参数：灭菌温度设定范围：</w:t>
      </w:r>
      <w:r>
        <w:rPr>
          <w:rFonts w:hint="eastAsia" w:ascii="宋体" w:hAnsi="宋体" w:eastAsia="宋体" w:cs="宋体"/>
          <w:b w:val="0"/>
          <w:bCs w:val="0"/>
          <w:color w:val="333333"/>
          <w:sz w:val="28"/>
          <w:szCs w:val="28"/>
          <w:shd w:val="clear" w:fill="FFFFFF"/>
          <w:lang w:val="en-US"/>
        </w:rPr>
        <w:t>100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-150</w:t>
      </w:r>
      <w:r>
        <w:rPr>
          <w:rFonts w:hint="eastAsia" w:ascii="宋体" w:hAnsi="宋体" w:eastAsia="宋体" w:cs="宋体"/>
          <w:b w:val="0"/>
          <w:bCs w:val="0"/>
          <w:color w:val="333333"/>
          <w:sz w:val="28"/>
          <w:szCs w:val="28"/>
          <w:shd w:val="clear" w:fill="FFFFFF"/>
          <w:lang w:eastAsia="zh-CN"/>
        </w:rPr>
        <w:t>℃；灭菌时间可设范围：</w:t>
      </w:r>
      <w:r>
        <w:rPr>
          <w:rFonts w:hint="eastAsia" w:ascii="宋体" w:hAnsi="宋体" w:eastAsia="宋体" w:cs="宋体"/>
          <w:b w:val="0"/>
          <w:bCs w:val="0"/>
          <w:color w:val="333333"/>
          <w:sz w:val="28"/>
          <w:szCs w:val="28"/>
          <w:shd w:val="clear" w:fill="FFFFFF"/>
          <w:lang w:val="en-US"/>
        </w:rPr>
        <w:t>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7200</w:t>
      </w:r>
      <w:r>
        <w:rPr>
          <w:rFonts w:hint="eastAsia" w:ascii="宋体" w:hAnsi="宋体" w:eastAsia="宋体" w:cs="宋体"/>
          <w:b w:val="0"/>
          <w:bCs w:val="0"/>
          <w:color w:val="333333"/>
          <w:sz w:val="28"/>
          <w:szCs w:val="28"/>
          <w:shd w:val="clear" w:fill="FFFFFF"/>
          <w:lang w:eastAsia="zh-CN"/>
        </w:rPr>
        <w:t>秒；干燥时间可设范围：</w:t>
      </w:r>
      <w:r>
        <w:rPr>
          <w:rFonts w:hint="eastAsia" w:ascii="宋体" w:hAnsi="宋体" w:eastAsia="宋体" w:cs="宋体"/>
          <w:b w:val="0"/>
          <w:bCs w:val="0"/>
          <w:color w:val="333333"/>
          <w:sz w:val="28"/>
          <w:szCs w:val="28"/>
          <w:shd w:val="clear" w:fill="FFFFFF"/>
          <w:lang w:val="en-US"/>
        </w:rPr>
        <w:t>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7200</w:t>
      </w:r>
      <w:r>
        <w:rPr>
          <w:rFonts w:hint="eastAsia" w:ascii="宋体" w:hAnsi="宋体" w:eastAsia="宋体" w:cs="宋体"/>
          <w:b w:val="0"/>
          <w:bCs w:val="0"/>
          <w:color w:val="333333"/>
          <w:sz w:val="28"/>
          <w:szCs w:val="28"/>
          <w:shd w:val="clear" w:fill="FFFFFF"/>
          <w:lang w:eastAsia="zh-CN"/>
        </w:rPr>
        <w:t>秒；脉动次数可设范围：</w:t>
      </w:r>
      <w:r>
        <w:rPr>
          <w:rFonts w:hint="eastAsia" w:ascii="宋体" w:hAnsi="宋体" w:eastAsia="宋体" w:cs="宋体"/>
          <w:b w:val="0"/>
          <w:bCs w:val="0"/>
          <w:color w:val="333333"/>
          <w:sz w:val="28"/>
          <w:szCs w:val="28"/>
          <w:shd w:val="clear" w:fill="FFFFFF"/>
          <w:lang w:val="en-US"/>
        </w:rPr>
        <w:t>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99</w:t>
      </w:r>
      <w:r>
        <w:rPr>
          <w:rFonts w:hint="eastAsia" w:ascii="宋体" w:hAnsi="宋体" w:eastAsia="宋体" w:cs="宋体"/>
          <w:b w:val="0"/>
          <w:bCs w:val="0"/>
          <w:color w:val="333333"/>
          <w:sz w:val="28"/>
          <w:szCs w:val="28"/>
          <w:shd w:val="clear" w:fill="FFFFFF"/>
          <w:lang w:eastAsia="zh-CN"/>
        </w:rPr>
        <w:t>次。</w:t>
      </w:r>
    </w:p>
    <w:p>
      <w:pPr>
        <w:pStyle w:val="4"/>
        <w:keepNext w:val="0"/>
        <w:keepLines w:val="0"/>
        <w:widowControl/>
        <w:numPr>
          <w:ilvl w:val="0"/>
          <w:numId w:val="1"/>
        </w:numPr>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外形尺寸（</w:t>
      </w:r>
      <w:r>
        <w:rPr>
          <w:rFonts w:hint="eastAsia" w:ascii="宋体" w:hAnsi="宋体" w:eastAsia="宋体" w:cs="宋体"/>
          <w:b w:val="0"/>
          <w:bCs w:val="0"/>
          <w:color w:val="333333"/>
          <w:sz w:val="28"/>
          <w:szCs w:val="28"/>
          <w:shd w:val="clear" w:fill="FFFFFF"/>
          <w:lang w:val="en-US"/>
        </w:rPr>
        <w:t>L</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W</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H</w:t>
      </w:r>
      <w:r>
        <w:rPr>
          <w:rFonts w:hint="eastAsia" w:ascii="宋体" w:hAnsi="宋体" w:eastAsia="宋体" w:cs="宋体"/>
          <w:b w:val="0"/>
          <w:bCs w:val="0"/>
          <w:color w:val="333333"/>
          <w:sz w:val="28"/>
          <w:szCs w:val="28"/>
          <w:shd w:val="clear" w:fill="FFFFFF"/>
          <w:lang w:eastAsia="zh-CN"/>
        </w:rPr>
        <w:t>）</w:t>
      </w:r>
      <w:r>
        <w:rPr>
          <w:rFonts w:hint="eastAsia" w:ascii="宋体" w:hAnsi="宋体" w:cs="宋体"/>
          <w:b w:val="0"/>
          <w:bCs w:val="0"/>
          <w:color w:val="333333"/>
          <w:sz w:val="28"/>
          <w:szCs w:val="28"/>
          <w:shd w:val="clear" w:fill="FFFFFF"/>
          <w:lang w:val="en-US" w:eastAsia="zh-CN"/>
        </w:rPr>
        <w:t>：</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1300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750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1700</w:t>
      </w:r>
      <w:r>
        <w:rPr>
          <w:rFonts w:hint="eastAsia" w:ascii="宋体" w:hAnsi="宋体" w:cs="宋体"/>
          <w:b w:val="0"/>
          <w:bCs w:val="0"/>
          <w:color w:val="333333"/>
          <w:sz w:val="28"/>
          <w:szCs w:val="28"/>
          <w:shd w:val="clear" w:fill="FFFFFF"/>
          <w:lang w:val="en-US" w:eastAsia="zh-CN"/>
        </w:rPr>
        <w:t>。</w:t>
      </w:r>
    </w:p>
    <w:p>
      <w:pPr>
        <w:pStyle w:val="4"/>
        <w:keepNext w:val="0"/>
        <w:keepLines w:val="0"/>
        <w:widowControl/>
        <w:numPr>
          <w:ilvl w:val="0"/>
          <w:numId w:val="1"/>
        </w:numPr>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设备电源：单相：</w:t>
      </w:r>
      <w:r>
        <w:rPr>
          <w:rFonts w:hint="eastAsia" w:ascii="宋体" w:hAnsi="宋体" w:eastAsia="宋体" w:cs="宋体"/>
          <w:b w:val="0"/>
          <w:bCs w:val="0"/>
          <w:color w:val="333333"/>
          <w:sz w:val="28"/>
          <w:szCs w:val="28"/>
          <w:shd w:val="clear" w:fill="FFFFFF"/>
          <w:lang w:val="en-US"/>
        </w:rPr>
        <w:t>AC380V,50HZ</w:t>
      </w:r>
      <w:r>
        <w:rPr>
          <w:rFonts w:hint="eastAsia" w:ascii="宋体" w:hAnsi="宋体" w:cs="宋体"/>
          <w:b w:val="0"/>
          <w:bCs w:val="0"/>
          <w:color w:val="333333"/>
          <w:sz w:val="28"/>
          <w:szCs w:val="28"/>
          <w:shd w:val="clear" w:fill="FFFFFF"/>
          <w:lang w:val="en-US" w:eastAsia="zh-CN"/>
        </w:rPr>
        <w:t>。</w:t>
      </w:r>
    </w:p>
    <w:p>
      <w:pPr>
        <w:pStyle w:val="4"/>
        <w:keepNext w:val="0"/>
        <w:keepLines w:val="0"/>
        <w:widowControl/>
        <w:numPr>
          <w:ilvl w:val="0"/>
          <w:numId w:val="1"/>
        </w:numPr>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设备功率：≥</w:t>
      </w:r>
      <w:r>
        <w:rPr>
          <w:rFonts w:hint="eastAsia" w:ascii="宋体" w:hAnsi="宋体" w:eastAsia="宋体" w:cs="宋体"/>
          <w:b w:val="0"/>
          <w:bCs w:val="0"/>
          <w:color w:val="333333"/>
          <w:sz w:val="28"/>
          <w:szCs w:val="28"/>
          <w:shd w:val="clear" w:fill="FFFFFF"/>
          <w:lang w:val="en-US"/>
        </w:rPr>
        <w:t>10KVA</w:t>
      </w:r>
      <w:r>
        <w:rPr>
          <w:rFonts w:hint="eastAsia" w:ascii="宋体" w:hAnsi="宋体" w:cs="宋体"/>
          <w:b w:val="0"/>
          <w:bCs w:val="0"/>
          <w:color w:val="333333"/>
          <w:sz w:val="28"/>
          <w:szCs w:val="28"/>
          <w:shd w:val="clear" w:fill="FFFFFF"/>
          <w:lang w:val="en-US" w:eastAsia="zh-CN"/>
        </w:rPr>
        <w:t>。</w:t>
      </w:r>
    </w:p>
    <w:p>
      <w:pPr>
        <w:pStyle w:val="4"/>
        <w:keepNext w:val="0"/>
        <w:keepLines w:val="0"/>
        <w:widowControl/>
        <w:numPr>
          <w:ilvl w:val="0"/>
          <w:numId w:val="1"/>
        </w:numPr>
        <w:suppressLineNumbers w:val="0"/>
        <w:wordWrap w:val="0"/>
        <w:spacing w:before="0" w:beforeAutospacing="0" w:after="0" w:afterAutospacing="0" w:line="24" w:lineRule="atLeast"/>
        <w:ind w:left="0" w:leftChars="0" w:right="0" w:rightChars="0" w:firstLine="420" w:firstLineChars="0"/>
        <w:jc w:val="both"/>
        <w:rPr>
          <w:rFonts w:hint="eastAsia" w:ascii="宋体" w:hAnsi="宋体" w:eastAsia="宋体" w:cs="宋体"/>
          <w:b w:val="0"/>
          <w:bCs w:val="0"/>
          <w:color w:val="333333"/>
          <w:sz w:val="28"/>
          <w:szCs w:val="28"/>
          <w:shd w:val="clear" w:fill="FFFFFF"/>
          <w:lang w:eastAsia="zh-CN"/>
        </w:rPr>
      </w:pPr>
      <w:r>
        <w:rPr>
          <w:rFonts w:hint="eastAsia" w:ascii="宋体" w:hAnsi="宋体" w:eastAsia="宋体" w:cs="宋体"/>
          <w:b w:val="0"/>
          <w:bCs w:val="0"/>
          <w:color w:val="333333"/>
          <w:sz w:val="28"/>
          <w:szCs w:val="28"/>
          <w:shd w:val="clear" w:fill="FFFFFF"/>
          <w:lang w:eastAsia="zh-CN"/>
        </w:rPr>
        <w:t>★资质：提供卫生安全评价报告及注册证，灭菌效果监测报告，</w:t>
      </w:r>
    </w:p>
    <w:p>
      <w:pPr>
        <w:pStyle w:val="4"/>
        <w:keepNext w:val="0"/>
        <w:keepLines w:val="0"/>
        <w:widowControl/>
        <w:numPr>
          <w:numId w:val="0"/>
        </w:numPr>
        <w:suppressLineNumbers w:val="0"/>
        <w:wordWrap w:val="0"/>
        <w:spacing w:before="0" w:beforeAutospacing="0" w:after="0" w:afterAutospacing="0" w:line="24" w:lineRule="atLeast"/>
        <w:ind w:right="0" w:rightChars="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电气安全性能检测报告。</w:t>
      </w:r>
    </w:p>
    <w:p>
      <w:pPr>
        <w:pStyle w:val="4"/>
        <w:keepNext w:val="0"/>
        <w:keepLines w:val="0"/>
        <w:widowControl/>
        <w:numPr>
          <w:ilvl w:val="0"/>
          <w:numId w:val="1"/>
        </w:numPr>
        <w:suppressLineNumbers w:val="0"/>
        <w:wordWrap w:val="0"/>
        <w:spacing w:before="0" w:beforeAutospacing="0" w:after="0" w:afterAutospacing="0" w:line="24" w:lineRule="atLeast"/>
        <w:ind w:left="0" w:leftChars="0" w:right="0" w:rightChars="0" w:firstLine="420" w:firstLineChars="0"/>
        <w:jc w:val="both"/>
        <w:rPr>
          <w:rFonts w:hint="eastAsia" w:ascii="宋体" w:hAnsi="宋体" w:eastAsia="宋体" w:cs="宋体"/>
          <w:b w:val="0"/>
          <w:bCs w:val="0"/>
          <w:color w:val="333333"/>
          <w:sz w:val="28"/>
          <w:szCs w:val="28"/>
          <w:shd w:val="clear" w:fill="FFFFFF"/>
          <w:lang w:eastAsia="zh-CN"/>
        </w:rPr>
      </w:pPr>
      <w:r>
        <w:rPr>
          <w:rFonts w:hint="eastAsia" w:ascii="宋体" w:hAnsi="宋体" w:eastAsia="宋体" w:cs="宋体"/>
          <w:b w:val="0"/>
          <w:bCs w:val="0"/>
          <w:color w:val="333333"/>
          <w:sz w:val="28"/>
          <w:szCs w:val="28"/>
          <w:shd w:val="clear" w:fill="FFFFFF"/>
          <w:lang w:eastAsia="zh-CN"/>
        </w:rPr>
        <w:t>★为了保证设备性能及安全性，生产企业具有压力容器生产许</w:t>
      </w:r>
    </w:p>
    <w:p>
      <w:pPr>
        <w:pStyle w:val="4"/>
        <w:keepNext w:val="0"/>
        <w:keepLines w:val="0"/>
        <w:widowControl/>
        <w:numPr>
          <w:numId w:val="0"/>
        </w:numPr>
        <w:suppressLineNumbers w:val="0"/>
        <w:wordWrap w:val="0"/>
        <w:spacing w:before="0" w:beforeAutospacing="0" w:after="0" w:afterAutospacing="0" w:line="24" w:lineRule="atLeast"/>
        <w:ind w:right="0" w:rightChars="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可证，</w:t>
      </w:r>
      <w:r>
        <w:rPr>
          <w:rFonts w:hint="eastAsia" w:ascii="宋体" w:hAnsi="宋体" w:eastAsia="宋体" w:cs="宋体"/>
          <w:b w:val="0"/>
          <w:bCs w:val="0"/>
          <w:color w:val="333333"/>
          <w:sz w:val="28"/>
          <w:szCs w:val="28"/>
          <w:shd w:val="clear" w:fill="FFFFFF"/>
          <w:lang w:val="en-US"/>
        </w:rPr>
        <w:t>ASME</w:t>
      </w:r>
      <w:r>
        <w:rPr>
          <w:rFonts w:hint="eastAsia" w:ascii="宋体" w:hAnsi="宋体" w:eastAsia="宋体" w:cs="宋体"/>
          <w:b w:val="0"/>
          <w:bCs w:val="0"/>
          <w:color w:val="333333"/>
          <w:sz w:val="28"/>
          <w:szCs w:val="28"/>
          <w:shd w:val="clear" w:fill="FFFFFF"/>
          <w:lang w:eastAsia="zh-CN"/>
        </w:rPr>
        <w:t>制造许可证，第三方实验室认可证书。</w:t>
      </w:r>
    </w:p>
    <w:p>
      <w:pPr>
        <w:pStyle w:val="4"/>
        <w:keepNext w:val="0"/>
        <w:keepLines w:val="0"/>
        <w:widowControl/>
        <w:numPr>
          <w:ilvl w:val="0"/>
          <w:numId w:val="0"/>
        </w:numPr>
        <w:suppressLineNumbers w:val="0"/>
        <w:wordWrap w:val="0"/>
        <w:spacing w:before="0" w:beforeAutospacing="0" w:after="0" w:afterAutospacing="0" w:line="24" w:lineRule="atLeast"/>
        <w:ind w:right="0" w:rightChars="0"/>
        <w:jc w:val="both"/>
        <w:rPr>
          <w:rFonts w:hint="eastAsia" w:ascii="宋体" w:hAnsi="宋体" w:eastAsia="宋体" w:cs="宋体"/>
          <w:b/>
          <w:bCs/>
          <w:sz w:val="28"/>
          <w:szCs w:val="28"/>
          <w:lang w:val="en-US"/>
        </w:rPr>
      </w:pPr>
      <w:r>
        <w:rPr>
          <w:rFonts w:hint="eastAsia" w:ascii="宋体" w:hAnsi="宋体" w:eastAsia="宋体" w:cs="宋体"/>
          <w:b/>
          <w:bCs/>
          <w:color w:val="333333"/>
          <w:sz w:val="28"/>
          <w:szCs w:val="28"/>
          <w:shd w:val="clear" w:fill="FFFFFF"/>
          <w:lang w:eastAsia="zh-CN"/>
        </w:rPr>
        <w:t>（三）</w:t>
      </w:r>
      <w:r>
        <w:rPr>
          <w:rFonts w:hint="eastAsia" w:ascii="宋体" w:hAnsi="宋体" w:eastAsia="宋体" w:cs="宋体"/>
          <w:b/>
          <w:bCs/>
          <w:sz w:val="28"/>
          <w:szCs w:val="28"/>
          <w:lang w:eastAsia="zh-CN"/>
        </w:rPr>
        <w:t>手术器械</w:t>
      </w:r>
      <w:r>
        <w:rPr>
          <w:rFonts w:hint="eastAsia" w:ascii="宋体" w:hAnsi="宋体" w:eastAsia="宋体" w:cs="宋体"/>
          <w:b/>
          <w:bCs/>
          <w:sz w:val="28"/>
          <w:szCs w:val="28"/>
          <w:lang w:val="en-US"/>
        </w:rPr>
        <w:t>1</w:t>
      </w:r>
      <w:r>
        <w:rPr>
          <w:rFonts w:hint="eastAsia" w:ascii="宋体" w:hAnsi="宋体" w:eastAsia="宋体" w:cs="宋体"/>
          <w:b/>
          <w:bCs/>
          <w:sz w:val="28"/>
          <w:szCs w:val="28"/>
          <w:lang w:eastAsia="zh-CN"/>
        </w:rPr>
        <w:t>批：</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1.剖腹包（适用于一般开放手术）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2101"/>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名称</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数量</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大血管钳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8</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18.0cm 弯无钩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中弯血管钳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8</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弯无钩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小弯血管钳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14.0cm 弯无钩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蚊式钳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12.5cm 蚊式 弯无钩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爱丽丝（组织钳）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普通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卵圆钳（无齿）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25.0cm FOERSTER 弯无齿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头宽13mm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卵圆钳（有齿）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25.0cm FOERSTER 弯有齿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头宽13mm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柯克钳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20.0cm CRILE-RANKIN 直有钩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皮肤拉钩</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单头 双爪 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腹腔拉钩</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25.0cm RICHARDSON-EASTMAN 双头 28x20mm/36x28mm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大镊子</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25.0cm 直头有齿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有齿镊</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12.5cm 直 1×2钩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圆刀柄（23号）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4# 13.5cm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持针器</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18.0cm 粗针 直型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布巾钳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6-10</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（最少4把）</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14.0cm 尖头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组织剪</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弯头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线剪</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直尖头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器械柜</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900*400*1750mm</w:t>
            </w:r>
          </w:p>
        </w:tc>
      </w:tr>
    </w:tbl>
    <w:p>
      <w:pPr>
        <w:keepNext w:val="0"/>
        <w:keepLines w:val="0"/>
        <w:widowControl w:val="0"/>
        <w:suppressLineNumbers w:val="0"/>
        <w:spacing w:before="0" w:beforeAutospacing="0" w:after="0" w:afterAutospacing="0"/>
        <w:ind w:left="0" w:right="0"/>
        <w:jc w:val="both"/>
        <w:rPr>
          <w:sz w:val="28"/>
          <w:szCs w:val="28"/>
          <w:lang w:val="en-US"/>
        </w:rPr>
      </w:pPr>
      <w:r>
        <w:rPr>
          <w:rFonts w:hint="default" w:ascii="Calibri" w:hAnsi="Calibri" w:eastAsia="宋体" w:cs="Times New Roman"/>
          <w:kern w:val="2"/>
          <w:sz w:val="28"/>
          <w:szCs w:val="28"/>
          <w:lang w:val="en-US" w:eastAsia="zh-CN" w:bidi="ar"/>
        </w:rPr>
        <w:t>2.</w:t>
      </w:r>
      <w:r>
        <w:rPr>
          <w:rFonts w:hint="eastAsia" w:ascii="Calibri" w:hAnsi="Calibri" w:eastAsia="宋体" w:cs="宋体"/>
          <w:kern w:val="2"/>
          <w:sz w:val="28"/>
          <w:szCs w:val="28"/>
          <w:lang w:val="en-US" w:eastAsia="zh-CN" w:bidi="ar"/>
        </w:rPr>
        <w:t>腹腔镜包（适用于腹腔镜手术）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2126"/>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名称</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数量</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腹膜钳</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5×330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卵圆钳（有齿）</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25.0cm FOERSTER 弯有齿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头宽13mm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大血管钳</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18.0cm 弯无钩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布巾钳</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14.0cm 尖头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尖刀柄（11号）</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3# 13.5cm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小刮匙</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单头直形 勺状头 长度210mm 头宽1.5mm 钛合金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有齿镊</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12.5cm 直 1×2钩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爱丽丝（组织钳）</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普通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线剪</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5x330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组织剪</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弯头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持针器</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5x330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腹腔镜电凝棒</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5x330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电凝线转换器</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高频线单极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弹簧钳</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5x330</w:t>
            </w:r>
          </w:p>
        </w:tc>
      </w:tr>
    </w:tbl>
    <w:p/>
    <w:p>
      <w:pPr>
        <w:pStyle w:val="14"/>
        <w:numPr>
          <w:ilvl w:val="0"/>
          <w:numId w:val="0"/>
        </w:numPr>
        <w:spacing w:line="360" w:lineRule="auto"/>
        <w:ind w:leftChars="0"/>
        <w:jc w:val="both"/>
        <w:rPr>
          <w:rFonts w:hint="eastAsia" w:ascii="宋体" w:hAnsi="宋体"/>
          <w:b/>
          <w:bCs/>
          <w:sz w:val="28"/>
          <w:szCs w:val="28"/>
          <w:lang w:eastAsia="zh-CN"/>
        </w:rPr>
      </w:pPr>
      <w:r>
        <w:rPr>
          <w:rFonts w:hint="eastAsia" w:ascii="宋体" w:hAnsi="宋体"/>
          <w:b/>
          <w:bCs/>
          <w:sz w:val="28"/>
          <w:szCs w:val="28"/>
          <w:lang w:eastAsia="zh-CN"/>
        </w:rPr>
        <w:t>二、售后服务</w:t>
      </w:r>
    </w:p>
    <w:p>
      <w:pPr>
        <w:pStyle w:val="5"/>
        <w:spacing w:after="0" w:line="360" w:lineRule="auto"/>
        <w:ind w:firstLine="0"/>
        <w:jc w:val="both"/>
        <w:rPr>
          <w:rFonts w:hint="eastAsia" w:eastAsia="宋体"/>
          <w:sz w:val="28"/>
          <w:szCs w:val="28"/>
          <w:lang w:eastAsia="zh-CN"/>
        </w:rPr>
      </w:pPr>
      <w:r>
        <w:rPr>
          <w:rFonts w:hint="eastAsia"/>
          <w:sz w:val="28"/>
          <w:szCs w:val="28"/>
          <w:lang w:val="en-US" w:eastAsia="zh-CN"/>
        </w:rPr>
        <w:t>1</w:t>
      </w:r>
      <w:r>
        <w:rPr>
          <w:rFonts w:hint="eastAsia"/>
          <w:sz w:val="28"/>
          <w:szCs w:val="28"/>
        </w:rPr>
        <w:t>.所投</w:t>
      </w:r>
      <w:r>
        <w:rPr>
          <w:rFonts w:hint="eastAsia"/>
          <w:sz w:val="28"/>
          <w:szCs w:val="28"/>
          <w:lang w:eastAsia="zh-CN"/>
        </w:rPr>
        <w:t>设备</w:t>
      </w:r>
      <w:r>
        <w:rPr>
          <w:rFonts w:hint="eastAsia"/>
          <w:sz w:val="28"/>
          <w:szCs w:val="28"/>
        </w:rPr>
        <w:t>须为2023年1月1日后生产的（以生产日期为准），无被召回情况。并能提供免费</w:t>
      </w:r>
      <w:r>
        <w:rPr>
          <w:rFonts w:hint="eastAsia"/>
          <w:sz w:val="28"/>
          <w:szCs w:val="28"/>
          <w:lang w:eastAsia="zh-CN"/>
        </w:rPr>
        <w:t>的</w:t>
      </w:r>
      <w:r>
        <w:rPr>
          <w:rFonts w:hint="eastAsia"/>
          <w:sz w:val="28"/>
          <w:szCs w:val="28"/>
        </w:rPr>
        <w:t>软硬件升级，及时提供设备新功能信息和临床应用的资料</w:t>
      </w:r>
      <w:r>
        <w:rPr>
          <w:rFonts w:hint="eastAsia"/>
          <w:sz w:val="28"/>
          <w:szCs w:val="28"/>
          <w:lang w:eastAsia="zh-CN"/>
        </w:rPr>
        <w:t>。</w:t>
      </w:r>
    </w:p>
    <w:p>
      <w:pPr>
        <w:pStyle w:val="14"/>
        <w:spacing w:line="360" w:lineRule="auto"/>
        <w:ind w:left="0" w:firstLine="0"/>
        <w:jc w:val="both"/>
        <w:rPr>
          <w:rFonts w:hint="eastAsia" w:ascii="宋体" w:hAnsi="宋体"/>
          <w:sz w:val="28"/>
          <w:szCs w:val="28"/>
          <w:lang w:val="zh-CN" w:eastAsia="zh-CN"/>
        </w:rPr>
      </w:pPr>
      <w:r>
        <w:rPr>
          <w:rFonts w:hint="eastAsia" w:ascii="宋体" w:hAnsi="宋体"/>
          <w:sz w:val="28"/>
          <w:szCs w:val="28"/>
          <w:lang w:val="en-US" w:eastAsia="zh-CN"/>
        </w:rPr>
        <w:t>2</w:t>
      </w:r>
      <w:r>
        <w:rPr>
          <w:rFonts w:hint="eastAsia" w:ascii="宋体" w:hAnsi="宋体"/>
          <w:sz w:val="28"/>
          <w:szCs w:val="28"/>
          <w:lang w:eastAsia="zh-CN"/>
        </w:rPr>
        <w:t>.提供原厂≥</w:t>
      </w:r>
      <w:r>
        <w:rPr>
          <w:rFonts w:hint="eastAsia" w:ascii="宋体" w:hAnsi="宋体"/>
          <w:sz w:val="28"/>
          <w:szCs w:val="28"/>
          <w:u w:val="none"/>
          <w:lang w:val="en-US" w:eastAsia="zh-CN"/>
        </w:rPr>
        <w:t>1</w:t>
      </w:r>
      <w:r>
        <w:rPr>
          <w:rFonts w:hint="eastAsia" w:ascii="宋体" w:hAnsi="宋体"/>
          <w:sz w:val="28"/>
          <w:szCs w:val="28"/>
          <w:lang w:eastAsia="zh-CN"/>
        </w:rPr>
        <w:t>年的免费质保（</w:t>
      </w:r>
      <w:r>
        <w:rPr>
          <w:rFonts w:hint="eastAsia" w:ascii="宋体" w:hAnsi="宋体"/>
          <w:sz w:val="28"/>
          <w:szCs w:val="28"/>
          <w:lang w:val="zh-CN" w:eastAsia="zh-CN"/>
        </w:rPr>
        <w:t>自验收合格之日起计算）。</w:t>
      </w:r>
    </w:p>
    <w:p>
      <w:pPr>
        <w:pStyle w:val="14"/>
        <w:numPr>
          <w:ilvl w:val="0"/>
          <w:numId w:val="0"/>
        </w:numPr>
        <w:spacing w:line="360" w:lineRule="auto"/>
        <w:ind w:leftChars="0"/>
        <w:jc w:val="both"/>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每年度提供不少于2次定期预防性维护保养服务。每年至少提供一次校准，并出具校准报告。</w:t>
      </w:r>
    </w:p>
    <w:p>
      <w:pPr>
        <w:pStyle w:val="14"/>
        <w:numPr>
          <w:ilvl w:val="0"/>
          <w:numId w:val="0"/>
        </w:numPr>
        <w:spacing w:line="360" w:lineRule="auto"/>
        <w:ind w:leftChars="0"/>
        <w:jc w:val="both"/>
        <w:rPr>
          <w:rFonts w:hint="eastAsia" w:ascii="宋体" w:hAnsi="宋体"/>
          <w:sz w:val="28"/>
          <w:szCs w:val="28"/>
          <w:lang w:val="zh-CN" w:eastAsia="zh-CN"/>
        </w:rPr>
      </w:pPr>
      <w:r>
        <w:rPr>
          <w:rFonts w:hint="eastAsia" w:ascii="宋体" w:hAnsi="宋体"/>
          <w:sz w:val="28"/>
          <w:szCs w:val="28"/>
          <w:lang w:val="en-US" w:eastAsia="zh-CN"/>
        </w:rPr>
        <w:t>4.</w:t>
      </w:r>
      <w:r>
        <w:rPr>
          <w:rFonts w:hint="eastAsia" w:ascii="宋体" w:hAnsi="宋体"/>
          <w:sz w:val="28"/>
          <w:szCs w:val="28"/>
          <w:lang w:val="zh-CN" w:eastAsia="zh-CN"/>
        </w:rPr>
        <w:t>投标人向采购人提供保修服务，包括但不限于电话咨询服务、现场维修服务，保证2小时内答复，</w:t>
      </w:r>
      <w:r>
        <w:rPr>
          <w:rFonts w:hint="eastAsia" w:ascii="宋体" w:hAnsi="宋体"/>
          <w:sz w:val="28"/>
          <w:szCs w:val="28"/>
          <w:lang w:val="en-US" w:eastAsia="zh-CN"/>
        </w:rPr>
        <w:t>12</w:t>
      </w:r>
      <w:r>
        <w:rPr>
          <w:rFonts w:hint="eastAsia" w:ascii="宋体" w:hAnsi="宋体"/>
          <w:sz w:val="28"/>
          <w:szCs w:val="28"/>
          <w:lang w:val="zh-CN" w:eastAsia="zh-CN"/>
        </w:rPr>
        <w:t>小时内到达故障现场，48小时内故障修复（不可抗拒力量下除外）。如不能及时修复的，应提供不低于原有设备档次的备用机器，以保障临床诊疗工作。</w:t>
      </w:r>
    </w:p>
    <w:p>
      <w:pPr>
        <w:pStyle w:val="14"/>
        <w:numPr>
          <w:ilvl w:val="0"/>
          <w:numId w:val="0"/>
        </w:numPr>
        <w:spacing w:line="360" w:lineRule="auto"/>
        <w:ind w:leftChars="0"/>
        <w:jc w:val="both"/>
        <w:rPr>
          <w:rFonts w:hint="eastAsia" w:ascii="宋体" w:hAnsi="宋体"/>
          <w:sz w:val="28"/>
          <w:szCs w:val="28"/>
          <w:lang w:val="zh-CN" w:eastAsia="zh-CN"/>
        </w:rPr>
      </w:pPr>
      <w:r>
        <w:rPr>
          <w:rFonts w:hint="eastAsia" w:ascii="宋体" w:hAnsi="宋体"/>
          <w:sz w:val="28"/>
          <w:szCs w:val="28"/>
          <w:lang w:val="zh-CN" w:eastAsia="zh-CN"/>
        </w:rPr>
        <w:t>5.投标人须承担所投产品与申购医院LIS系统及其他相关第三方应用系统端口接口费（含双向接口）及无缝链接。</w:t>
      </w:r>
    </w:p>
    <w:p>
      <w:pPr>
        <w:pStyle w:val="5"/>
        <w:spacing w:after="0" w:line="360" w:lineRule="auto"/>
        <w:ind w:firstLine="0"/>
        <w:jc w:val="both"/>
        <w:rPr>
          <w:rFonts w:hint="eastAsia"/>
          <w:sz w:val="28"/>
          <w:szCs w:val="28"/>
        </w:rPr>
      </w:pPr>
      <w:r>
        <w:rPr>
          <w:rFonts w:hint="eastAsia"/>
          <w:sz w:val="28"/>
          <w:szCs w:val="28"/>
        </w:rPr>
        <w:t>6.配送期内，如投标人所投产品进入集中带量采购目录则执行带量采购价格，并落实国家两票制等相关文件规定要求。</w:t>
      </w:r>
    </w:p>
    <w:p>
      <w:pPr>
        <w:pStyle w:val="5"/>
        <w:spacing w:after="0" w:line="360" w:lineRule="auto"/>
        <w:ind w:firstLine="0"/>
        <w:jc w:val="both"/>
        <w:rPr>
          <w:rFonts w:hint="eastAsia"/>
          <w:sz w:val="28"/>
          <w:szCs w:val="28"/>
        </w:rPr>
      </w:pPr>
    </w:p>
    <w:p>
      <w:pPr>
        <w:pStyle w:val="5"/>
        <w:spacing w:after="0" w:line="360" w:lineRule="auto"/>
        <w:ind w:firstLine="0"/>
        <w:jc w:val="both"/>
        <w:rPr>
          <w:b/>
          <w:bCs/>
          <w:sz w:val="28"/>
          <w:szCs w:val="28"/>
        </w:rPr>
      </w:pPr>
      <w:r>
        <w:rPr>
          <w:rFonts w:hint="eastAsia"/>
          <w:b/>
          <w:bCs/>
          <w:sz w:val="28"/>
          <w:szCs w:val="28"/>
        </w:rPr>
        <w:t>三、其他要求</w:t>
      </w:r>
    </w:p>
    <w:p>
      <w:pPr>
        <w:pStyle w:val="5"/>
        <w:spacing w:after="0" w:line="360" w:lineRule="auto"/>
        <w:ind w:firstLine="0"/>
        <w:jc w:val="both"/>
        <w:rPr>
          <w:sz w:val="28"/>
          <w:szCs w:val="28"/>
          <w:highlight w:val="none"/>
        </w:rPr>
      </w:pPr>
      <w:r>
        <w:rPr>
          <w:rFonts w:hint="eastAsia"/>
          <w:sz w:val="28"/>
          <w:szCs w:val="28"/>
        </w:rPr>
        <w:t>1.</w:t>
      </w:r>
      <w:r>
        <w:rPr>
          <w:rFonts w:hint="eastAsia"/>
          <w:sz w:val="28"/>
          <w:szCs w:val="28"/>
          <w:lang w:eastAsia="zh-CN"/>
        </w:rPr>
        <w:t>投标文件中</w:t>
      </w:r>
      <w:r>
        <w:rPr>
          <w:rFonts w:hint="eastAsia"/>
          <w:sz w:val="28"/>
          <w:szCs w:val="28"/>
        </w:rPr>
        <w:t>带“★”参数须提供包括但不限于产品彩页或产品生产厂家官网产品参数截图或产品使用（操作）说明书（手册）或技术白皮书</w:t>
      </w:r>
      <w:r>
        <w:rPr>
          <w:rFonts w:hint="eastAsia"/>
          <w:sz w:val="28"/>
          <w:szCs w:val="28"/>
          <w:lang w:eastAsia="zh-CN"/>
        </w:rPr>
        <w:t>或</w:t>
      </w:r>
      <w:r>
        <w:rPr>
          <w:rFonts w:hint="eastAsia"/>
          <w:sz w:val="28"/>
          <w:szCs w:val="28"/>
        </w:rPr>
        <w:t>具备法定资质的检测机构出具的产品检</w:t>
      </w:r>
      <w:r>
        <w:rPr>
          <w:rFonts w:hint="eastAsia"/>
          <w:sz w:val="28"/>
          <w:szCs w:val="28"/>
          <w:lang w:eastAsia="zh-CN"/>
        </w:rPr>
        <w:t>验</w:t>
      </w:r>
      <w:r>
        <w:rPr>
          <w:rFonts w:hint="eastAsia"/>
          <w:sz w:val="28"/>
          <w:szCs w:val="28"/>
        </w:rPr>
        <w:t>报告等技术文件作为佐证</w:t>
      </w:r>
      <w:r>
        <w:rPr>
          <w:rFonts w:hint="eastAsia"/>
          <w:sz w:val="28"/>
          <w:szCs w:val="28"/>
          <w:highlight w:val="yellow"/>
          <w:lang w:eastAsia="zh-CN"/>
        </w:rPr>
        <w:t>（加框标记）</w:t>
      </w:r>
      <w:r>
        <w:rPr>
          <w:rFonts w:hint="eastAsia"/>
          <w:sz w:val="28"/>
          <w:szCs w:val="28"/>
          <w:highlight w:val="none"/>
        </w:rPr>
        <w:t>，并标明页码，以利于评委查找。</w:t>
      </w:r>
    </w:p>
    <w:p>
      <w:pPr>
        <w:spacing w:line="360" w:lineRule="auto"/>
        <w:jc w:val="both"/>
        <w:rPr>
          <w:rFonts w:hint="eastAsia" w:eastAsia="宋体"/>
          <w:sz w:val="28"/>
          <w:szCs w:val="28"/>
          <w:lang w:eastAsia="zh-CN"/>
        </w:rPr>
      </w:pPr>
      <w:r>
        <w:rPr>
          <w:rFonts w:hint="eastAsia"/>
          <w:sz w:val="28"/>
          <w:szCs w:val="28"/>
          <w:lang w:val="en-US" w:eastAsia="zh-CN"/>
        </w:rPr>
        <w:t>2</w:t>
      </w:r>
      <w:r>
        <w:rPr>
          <w:rFonts w:hint="eastAsia"/>
          <w:sz w:val="28"/>
          <w:szCs w:val="28"/>
        </w:rPr>
        <w:t>.投标人须提供与所投设备配套使用的耗材</w:t>
      </w:r>
      <w:r>
        <w:rPr>
          <w:rFonts w:hint="eastAsia"/>
          <w:sz w:val="28"/>
          <w:szCs w:val="28"/>
          <w:lang w:eastAsia="zh-CN"/>
        </w:rPr>
        <w:t>及</w:t>
      </w:r>
      <w:r>
        <w:rPr>
          <w:rFonts w:hint="eastAsia"/>
          <w:sz w:val="28"/>
          <w:szCs w:val="28"/>
        </w:rPr>
        <w:t>主要零配件目录</w:t>
      </w:r>
      <w:r>
        <w:rPr>
          <w:rFonts w:hint="eastAsia"/>
          <w:sz w:val="28"/>
          <w:szCs w:val="28"/>
          <w:lang w:eastAsia="zh-CN"/>
        </w:rPr>
        <w:t>（</w:t>
      </w:r>
      <w:r>
        <w:rPr>
          <w:rFonts w:hint="eastAsia"/>
          <w:sz w:val="28"/>
          <w:szCs w:val="28"/>
        </w:rPr>
        <w:t>含报价），标明品牌、规格型号、产地等并分项独立报价。报价不计入投标总价（格式自拟，标注专用</w:t>
      </w:r>
      <w:r>
        <w:rPr>
          <w:rFonts w:hint="eastAsia"/>
          <w:sz w:val="28"/>
          <w:szCs w:val="28"/>
          <w:lang w:val="en-US" w:eastAsia="zh-CN"/>
        </w:rPr>
        <w:t>/通用</w:t>
      </w:r>
      <w:r>
        <w:rPr>
          <w:rFonts w:hint="eastAsia"/>
          <w:sz w:val="28"/>
          <w:szCs w:val="28"/>
        </w:rPr>
        <w:t>）。</w:t>
      </w:r>
    </w:p>
    <w:p>
      <w:pPr>
        <w:pStyle w:val="5"/>
        <w:spacing w:after="0" w:line="360" w:lineRule="auto"/>
        <w:ind w:firstLine="0"/>
        <w:jc w:val="both"/>
        <w:rPr>
          <w:rFonts w:hint="eastAsia"/>
          <w:sz w:val="28"/>
          <w:szCs w:val="28"/>
          <w:highlight w:val="none"/>
        </w:rPr>
      </w:pPr>
      <w:r>
        <w:rPr>
          <w:rFonts w:hint="eastAsia"/>
          <w:sz w:val="28"/>
          <w:szCs w:val="28"/>
          <w:highlight w:val="none"/>
          <w:lang w:val="en-US" w:eastAsia="zh-CN"/>
        </w:rPr>
        <w:t>3.投标人</w:t>
      </w:r>
      <w:r>
        <w:rPr>
          <w:rFonts w:hint="eastAsia"/>
          <w:sz w:val="28"/>
          <w:szCs w:val="28"/>
          <w:highlight w:val="none"/>
        </w:rPr>
        <w:t>产品配置清单</w:t>
      </w:r>
      <w:r>
        <w:rPr>
          <w:rFonts w:hint="eastAsia"/>
          <w:sz w:val="28"/>
          <w:szCs w:val="28"/>
          <w:highlight w:val="none"/>
          <w:lang w:eastAsia="zh-CN"/>
        </w:rPr>
        <w:t>须列明</w:t>
      </w:r>
      <w:r>
        <w:rPr>
          <w:rFonts w:hint="eastAsia"/>
          <w:sz w:val="28"/>
          <w:szCs w:val="28"/>
          <w:highlight w:val="none"/>
        </w:rPr>
        <w:t>配齐满足技术性能且正常使用所需要的所有附件</w:t>
      </w:r>
      <w:r>
        <w:rPr>
          <w:rFonts w:hint="eastAsia"/>
          <w:sz w:val="28"/>
          <w:szCs w:val="28"/>
          <w:highlight w:val="none"/>
          <w:lang w:eastAsia="zh-CN"/>
        </w:rPr>
        <w:t>，</w:t>
      </w:r>
      <w:r>
        <w:rPr>
          <w:rFonts w:hint="eastAsia"/>
          <w:sz w:val="28"/>
          <w:szCs w:val="28"/>
          <w:highlight w:val="none"/>
        </w:rPr>
        <w:t>无需另外购置即可满足</w:t>
      </w:r>
      <w:r>
        <w:rPr>
          <w:rFonts w:hint="eastAsia"/>
          <w:sz w:val="28"/>
          <w:szCs w:val="28"/>
          <w:highlight w:val="none"/>
          <w:lang w:eastAsia="zh-CN"/>
        </w:rPr>
        <w:t>申购医院</w:t>
      </w:r>
      <w:r>
        <w:rPr>
          <w:rFonts w:hint="eastAsia"/>
          <w:sz w:val="28"/>
          <w:szCs w:val="28"/>
          <w:highlight w:val="none"/>
        </w:rPr>
        <w:t>需求。</w:t>
      </w:r>
    </w:p>
    <w:p>
      <w:pPr>
        <w:spacing w:line="360" w:lineRule="auto"/>
        <w:jc w:val="both"/>
        <w:rPr>
          <w:rFonts w:hint="eastAsia"/>
          <w:sz w:val="28"/>
          <w:szCs w:val="28"/>
          <w:lang w:eastAsia="zh-CN"/>
        </w:rPr>
      </w:pPr>
      <w:r>
        <w:rPr>
          <w:rFonts w:hint="eastAsia"/>
          <w:sz w:val="28"/>
          <w:szCs w:val="28"/>
          <w:lang w:val="en-US" w:eastAsia="zh-CN"/>
        </w:rPr>
        <w:t>4.投标人投标前如需要可先与采购人沟通确认采购内容，不明事项请咨询0554-2766109 李老师。</w:t>
      </w:r>
      <w:r>
        <w:rPr>
          <w:rFonts w:hint="eastAsia"/>
          <w:sz w:val="28"/>
          <w:szCs w:val="28"/>
        </w:rPr>
        <w:t>投标</w:t>
      </w:r>
      <w:r>
        <w:rPr>
          <w:rFonts w:hint="eastAsia"/>
          <w:sz w:val="28"/>
          <w:szCs w:val="28"/>
          <w:lang w:eastAsia="zh-CN"/>
        </w:rPr>
        <w:t>人</w:t>
      </w:r>
      <w:r>
        <w:rPr>
          <w:rFonts w:hint="eastAsia"/>
          <w:sz w:val="28"/>
          <w:szCs w:val="28"/>
        </w:rPr>
        <w:t>对填报方式不了解且未电话咨询的，由此造成的填报错误，由投标</w:t>
      </w:r>
      <w:r>
        <w:rPr>
          <w:rFonts w:hint="eastAsia"/>
          <w:sz w:val="28"/>
          <w:szCs w:val="28"/>
          <w:lang w:eastAsia="zh-CN"/>
        </w:rPr>
        <w:t>人</w:t>
      </w:r>
      <w:r>
        <w:rPr>
          <w:rFonts w:hint="eastAsia"/>
          <w:sz w:val="28"/>
          <w:szCs w:val="28"/>
        </w:rPr>
        <w:t>自行承担后果</w:t>
      </w:r>
      <w:r>
        <w:rPr>
          <w:rFonts w:hint="eastAsia"/>
          <w:sz w:val="28"/>
          <w:szCs w:val="28"/>
          <w:lang w:eastAsia="zh-CN"/>
        </w:rPr>
        <w:t>。</w:t>
      </w:r>
    </w:p>
    <w:p>
      <w:pPr>
        <w:spacing w:line="360" w:lineRule="auto"/>
        <w:jc w:val="both"/>
        <w:rPr>
          <w:rFonts w:hint="eastAsia"/>
          <w:color w:val="auto"/>
          <w:sz w:val="28"/>
          <w:szCs w:val="28"/>
          <w:highlight w:val="green"/>
          <w:lang w:eastAsia="zh-CN"/>
        </w:rPr>
      </w:pPr>
      <w:r>
        <w:rPr>
          <w:rFonts w:hint="eastAsia"/>
          <w:sz w:val="28"/>
          <w:szCs w:val="28"/>
          <w:lang w:val="en-US" w:eastAsia="zh-CN"/>
        </w:rPr>
        <w:t>5</w:t>
      </w:r>
      <w:r>
        <w:rPr>
          <w:rFonts w:hint="eastAsia"/>
          <w:sz w:val="28"/>
          <w:szCs w:val="28"/>
          <w:lang w:eastAsia="zh-CN"/>
        </w:rPr>
        <w:t>.成交供应商在领取成交通知书时须提供纸质版投标文件2本（正【副】本各一，正反面打印，每页加盖公章，需保证与电子版投标文件一致，如因电子版与纸质版标书内容不一致产生的不良后果，成交供应商责任自负）；正本送采购人招采办用以项目存档，副本送申购医院进行合同签订。</w:t>
      </w:r>
      <w:r>
        <w:rPr>
          <w:rFonts w:hint="eastAsia"/>
          <w:color w:val="auto"/>
          <w:sz w:val="28"/>
          <w:szCs w:val="28"/>
          <w:highlight w:val="green"/>
          <w:lang w:eastAsia="zh-CN"/>
        </w:rPr>
        <w:t>注：现场递交投标文件除外</w:t>
      </w:r>
    </w:p>
    <w:p>
      <w:pPr>
        <w:pStyle w:val="14"/>
        <w:numPr>
          <w:ilvl w:val="0"/>
          <w:numId w:val="0"/>
        </w:numPr>
        <w:spacing w:line="360" w:lineRule="auto"/>
        <w:ind w:leftChars="0"/>
        <w:jc w:val="both"/>
        <w:rPr>
          <w:rFonts w:hint="eastAsia" w:ascii="宋体" w:hAnsi="宋体"/>
          <w:sz w:val="28"/>
          <w:szCs w:val="28"/>
          <w:lang w:eastAsia="zh-CN"/>
        </w:rPr>
      </w:pPr>
    </w:p>
    <w:p>
      <w:pPr>
        <w:pStyle w:val="14"/>
        <w:numPr>
          <w:ilvl w:val="0"/>
          <w:numId w:val="0"/>
        </w:numPr>
        <w:spacing w:line="360" w:lineRule="auto"/>
        <w:ind w:leftChars="0"/>
        <w:jc w:val="both"/>
        <w:rPr>
          <w:rFonts w:hint="eastAsia" w:ascii="宋体" w:hAnsi="宋体"/>
          <w:sz w:val="28"/>
          <w:szCs w:val="28"/>
          <w:lang w:eastAsia="zh-CN"/>
        </w:rPr>
      </w:pPr>
    </w:p>
    <w:p>
      <w:pPr>
        <w:pStyle w:val="14"/>
        <w:numPr>
          <w:ilvl w:val="0"/>
          <w:numId w:val="0"/>
        </w:numPr>
        <w:spacing w:line="360" w:lineRule="auto"/>
        <w:ind w:leftChars="0"/>
        <w:jc w:val="both"/>
        <w:rPr>
          <w:rFonts w:hint="eastAsia" w:ascii="宋体" w:hAnsi="宋体"/>
          <w:sz w:val="28"/>
          <w:szCs w:val="28"/>
          <w:lang w:eastAsia="zh-CN"/>
        </w:rPr>
      </w:pPr>
    </w:p>
    <w:p>
      <w:pPr>
        <w:pStyle w:val="14"/>
        <w:numPr>
          <w:ilvl w:val="0"/>
          <w:numId w:val="0"/>
        </w:numPr>
        <w:spacing w:line="360" w:lineRule="auto"/>
        <w:ind w:leftChars="0"/>
        <w:jc w:val="both"/>
        <w:rPr>
          <w:rFonts w:hint="eastAsia" w:ascii="宋体" w:hAnsi="宋体"/>
          <w:sz w:val="28"/>
          <w:szCs w:val="28"/>
          <w:lang w:eastAsia="zh-CN"/>
        </w:rPr>
      </w:pPr>
    </w:p>
    <w:sectPr>
      <w:pgSz w:w="11906" w:h="16838"/>
      <w:pgMar w:top="1383"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26A12"/>
    <w:multiLevelType w:val="multilevel"/>
    <w:tmpl w:val="DB526A12"/>
    <w:lvl w:ilvl="0" w:tentative="0">
      <w:start w:val="24"/>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2I2NTA4MjEwNTkwY2JkZTMxZTA4YTgwZWFkNjVmNmUifQ=="/>
  </w:docVars>
  <w:rsids>
    <w:rsidRoot w:val="00221FF3"/>
    <w:rsid w:val="00095680"/>
    <w:rsid w:val="00120B0E"/>
    <w:rsid w:val="001B493F"/>
    <w:rsid w:val="00221FF3"/>
    <w:rsid w:val="002D4956"/>
    <w:rsid w:val="00332325"/>
    <w:rsid w:val="00336694"/>
    <w:rsid w:val="00361AFF"/>
    <w:rsid w:val="00371490"/>
    <w:rsid w:val="00443541"/>
    <w:rsid w:val="00580769"/>
    <w:rsid w:val="0078768E"/>
    <w:rsid w:val="00832A3A"/>
    <w:rsid w:val="0083399E"/>
    <w:rsid w:val="008D0562"/>
    <w:rsid w:val="00A310AE"/>
    <w:rsid w:val="00A95A9A"/>
    <w:rsid w:val="00AD558A"/>
    <w:rsid w:val="00AD5EA8"/>
    <w:rsid w:val="00AD7BFD"/>
    <w:rsid w:val="00B36E20"/>
    <w:rsid w:val="00BD4AFE"/>
    <w:rsid w:val="00C01C55"/>
    <w:rsid w:val="00E70B74"/>
    <w:rsid w:val="00EE1837"/>
    <w:rsid w:val="00EF16FF"/>
    <w:rsid w:val="00F63F08"/>
    <w:rsid w:val="00F656C3"/>
    <w:rsid w:val="00F66F31"/>
    <w:rsid w:val="00FA00A3"/>
    <w:rsid w:val="00FC02BF"/>
    <w:rsid w:val="00FD3BCA"/>
    <w:rsid w:val="00FD57FA"/>
    <w:rsid w:val="00FE0791"/>
    <w:rsid w:val="00FF7988"/>
    <w:rsid w:val="01282E62"/>
    <w:rsid w:val="01401F5A"/>
    <w:rsid w:val="01430E95"/>
    <w:rsid w:val="014D0B1B"/>
    <w:rsid w:val="016B024B"/>
    <w:rsid w:val="01897A84"/>
    <w:rsid w:val="01BF5575"/>
    <w:rsid w:val="01F91C73"/>
    <w:rsid w:val="0213766F"/>
    <w:rsid w:val="022278B2"/>
    <w:rsid w:val="02720839"/>
    <w:rsid w:val="029D518A"/>
    <w:rsid w:val="02C24BF1"/>
    <w:rsid w:val="02DE5ECF"/>
    <w:rsid w:val="03280EF8"/>
    <w:rsid w:val="033124A2"/>
    <w:rsid w:val="0405748B"/>
    <w:rsid w:val="04207E21"/>
    <w:rsid w:val="0429211B"/>
    <w:rsid w:val="04571835"/>
    <w:rsid w:val="04A162AF"/>
    <w:rsid w:val="04B70785"/>
    <w:rsid w:val="05191440"/>
    <w:rsid w:val="051E6A56"/>
    <w:rsid w:val="054D10EA"/>
    <w:rsid w:val="05551D4C"/>
    <w:rsid w:val="05654685"/>
    <w:rsid w:val="05856AD5"/>
    <w:rsid w:val="05926AFC"/>
    <w:rsid w:val="05962A91"/>
    <w:rsid w:val="05AB7BBE"/>
    <w:rsid w:val="05C649F8"/>
    <w:rsid w:val="060D2627"/>
    <w:rsid w:val="0616597F"/>
    <w:rsid w:val="062736E9"/>
    <w:rsid w:val="06314567"/>
    <w:rsid w:val="06622973"/>
    <w:rsid w:val="0687687D"/>
    <w:rsid w:val="06896151"/>
    <w:rsid w:val="068E19BA"/>
    <w:rsid w:val="06B156A8"/>
    <w:rsid w:val="06B55198"/>
    <w:rsid w:val="06C947A0"/>
    <w:rsid w:val="070B300A"/>
    <w:rsid w:val="0728596A"/>
    <w:rsid w:val="074B78AB"/>
    <w:rsid w:val="07724E37"/>
    <w:rsid w:val="0782379F"/>
    <w:rsid w:val="078A03D3"/>
    <w:rsid w:val="07AA45D1"/>
    <w:rsid w:val="07AD40C1"/>
    <w:rsid w:val="07D77E17"/>
    <w:rsid w:val="07FB4E2D"/>
    <w:rsid w:val="081B54CF"/>
    <w:rsid w:val="08273E74"/>
    <w:rsid w:val="08275C22"/>
    <w:rsid w:val="08283748"/>
    <w:rsid w:val="082E5202"/>
    <w:rsid w:val="08381BDD"/>
    <w:rsid w:val="088017D6"/>
    <w:rsid w:val="094E3682"/>
    <w:rsid w:val="09776735"/>
    <w:rsid w:val="098D41AA"/>
    <w:rsid w:val="09B5725D"/>
    <w:rsid w:val="09BF1E8A"/>
    <w:rsid w:val="09F00295"/>
    <w:rsid w:val="0A1246B0"/>
    <w:rsid w:val="0A1B5312"/>
    <w:rsid w:val="0A402FCB"/>
    <w:rsid w:val="0A530F50"/>
    <w:rsid w:val="0A6F1B02"/>
    <w:rsid w:val="0A71587A"/>
    <w:rsid w:val="0A8A693C"/>
    <w:rsid w:val="0A8D3D36"/>
    <w:rsid w:val="0AB37C41"/>
    <w:rsid w:val="0B260413"/>
    <w:rsid w:val="0B310B66"/>
    <w:rsid w:val="0B3D39AE"/>
    <w:rsid w:val="0B444D3D"/>
    <w:rsid w:val="0B6B4077"/>
    <w:rsid w:val="0B8C3FEE"/>
    <w:rsid w:val="0BA92DF2"/>
    <w:rsid w:val="0BD7795F"/>
    <w:rsid w:val="0BE107DE"/>
    <w:rsid w:val="0C3E353A"/>
    <w:rsid w:val="0C450D6C"/>
    <w:rsid w:val="0C594818"/>
    <w:rsid w:val="0C833643"/>
    <w:rsid w:val="0C8A2C23"/>
    <w:rsid w:val="0C9F66CF"/>
    <w:rsid w:val="0CB02BEB"/>
    <w:rsid w:val="0CB16402"/>
    <w:rsid w:val="0CC25F19"/>
    <w:rsid w:val="0D044784"/>
    <w:rsid w:val="0DB22432"/>
    <w:rsid w:val="0DC67C8B"/>
    <w:rsid w:val="0DC932D7"/>
    <w:rsid w:val="0DCD726B"/>
    <w:rsid w:val="0DF20A80"/>
    <w:rsid w:val="0E1924B1"/>
    <w:rsid w:val="0E6354DA"/>
    <w:rsid w:val="0EC73CBB"/>
    <w:rsid w:val="0ECA7307"/>
    <w:rsid w:val="0EFB5712"/>
    <w:rsid w:val="0EFD76DC"/>
    <w:rsid w:val="0F1669F0"/>
    <w:rsid w:val="0F543075"/>
    <w:rsid w:val="0F5F5CA1"/>
    <w:rsid w:val="0F6C03BE"/>
    <w:rsid w:val="0FB51D65"/>
    <w:rsid w:val="0FB6788B"/>
    <w:rsid w:val="0FB81855"/>
    <w:rsid w:val="0FBD0C1A"/>
    <w:rsid w:val="0FD3043D"/>
    <w:rsid w:val="10190546"/>
    <w:rsid w:val="101E3DAE"/>
    <w:rsid w:val="10572E1C"/>
    <w:rsid w:val="10601025"/>
    <w:rsid w:val="106B4B1A"/>
    <w:rsid w:val="10A342B4"/>
    <w:rsid w:val="10CA1840"/>
    <w:rsid w:val="111725AC"/>
    <w:rsid w:val="11895257"/>
    <w:rsid w:val="119B4F8B"/>
    <w:rsid w:val="11D54941"/>
    <w:rsid w:val="11DC5CCF"/>
    <w:rsid w:val="11E701D0"/>
    <w:rsid w:val="123C2DAE"/>
    <w:rsid w:val="12485112"/>
    <w:rsid w:val="125A4E46"/>
    <w:rsid w:val="12850115"/>
    <w:rsid w:val="12B24C82"/>
    <w:rsid w:val="12D93FBD"/>
    <w:rsid w:val="12F93108"/>
    <w:rsid w:val="13021765"/>
    <w:rsid w:val="131B2827"/>
    <w:rsid w:val="13596EAB"/>
    <w:rsid w:val="136046DE"/>
    <w:rsid w:val="137D2B9A"/>
    <w:rsid w:val="137E6912"/>
    <w:rsid w:val="13A50343"/>
    <w:rsid w:val="13C06B9F"/>
    <w:rsid w:val="13CB08EB"/>
    <w:rsid w:val="13ED2454"/>
    <w:rsid w:val="13F76DF0"/>
    <w:rsid w:val="14171240"/>
    <w:rsid w:val="148B7538"/>
    <w:rsid w:val="14B20F69"/>
    <w:rsid w:val="14CB3DD9"/>
    <w:rsid w:val="151E03AD"/>
    <w:rsid w:val="152C2AC9"/>
    <w:rsid w:val="158C17BA"/>
    <w:rsid w:val="15AE7982"/>
    <w:rsid w:val="15B4486D"/>
    <w:rsid w:val="15CA6115"/>
    <w:rsid w:val="15F15AC1"/>
    <w:rsid w:val="162163A6"/>
    <w:rsid w:val="1651030E"/>
    <w:rsid w:val="1686445B"/>
    <w:rsid w:val="16900E36"/>
    <w:rsid w:val="16D949C7"/>
    <w:rsid w:val="17013AE2"/>
    <w:rsid w:val="171862DF"/>
    <w:rsid w:val="1723614E"/>
    <w:rsid w:val="17457E73"/>
    <w:rsid w:val="17793FC0"/>
    <w:rsid w:val="17885FB1"/>
    <w:rsid w:val="178F7340"/>
    <w:rsid w:val="17914E66"/>
    <w:rsid w:val="18003D99"/>
    <w:rsid w:val="182A0E16"/>
    <w:rsid w:val="18357EE7"/>
    <w:rsid w:val="185A5BA0"/>
    <w:rsid w:val="187D363C"/>
    <w:rsid w:val="189F1804"/>
    <w:rsid w:val="18AB1F57"/>
    <w:rsid w:val="18B352B0"/>
    <w:rsid w:val="18C94AD3"/>
    <w:rsid w:val="18EA6F23"/>
    <w:rsid w:val="18ED431E"/>
    <w:rsid w:val="19033B41"/>
    <w:rsid w:val="191915B7"/>
    <w:rsid w:val="1941466A"/>
    <w:rsid w:val="194303E2"/>
    <w:rsid w:val="194B64D8"/>
    <w:rsid w:val="19935AE9"/>
    <w:rsid w:val="199E386A"/>
    <w:rsid w:val="19A30E80"/>
    <w:rsid w:val="19A76BC3"/>
    <w:rsid w:val="19F31E08"/>
    <w:rsid w:val="19F53DD2"/>
    <w:rsid w:val="1A253F8B"/>
    <w:rsid w:val="1A4E2FDE"/>
    <w:rsid w:val="1A5D54D3"/>
    <w:rsid w:val="1AB23A71"/>
    <w:rsid w:val="1AD734D7"/>
    <w:rsid w:val="1ADA4D76"/>
    <w:rsid w:val="1AE16104"/>
    <w:rsid w:val="1B0F0EC3"/>
    <w:rsid w:val="1B391A9C"/>
    <w:rsid w:val="1B6A61A2"/>
    <w:rsid w:val="1B7B7127"/>
    <w:rsid w:val="1B8A054A"/>
    <w:rsid w:val="1B966EEF"/>
    <w:rsid w:val="1BAB04C0"/>
    <w:rsid w:val="1BDB348B"/>
    <w:rsid w:val="1BEA0FE8"/>
    <w:rsid w:val="1C006A5E"/>
    <w:rsid w:val="1C4A7CD9"/>
    <w:rsid w:val="1C646FED"/>
    <w:rsid w:val="1C7B531C"/>
    <w:rsid w:val="1C8E7BC6"/>
    <w:rsid w:val="1C8F3C79"/>
    <w:rsid w:val="1CB3762C"/>
    <w:rsid w:val="1CC7757C"/>
    <w:rsid w:val="1CF10155"/>
    <w:rsid w:val="1D214EDE"/>
    <w:rsid w:val="1D882867"/>
    <w:rsid w:val="1DAA4ED3"/>
    <w:rsid w:val="1DB47B00"/>
    <w:rsid w:val="1DD91315"/>
    <w:rsid w:val="1DF47EFC"/>
    <w:rsid w:val="1E4D4E24"/>
    <w:rsid w:val="1E4E297F"/>
    <w:rsid w:val="1E9D2342"/>
    <w:rsid w:val="1ED815CC"/>
    <w:rsid w:val="1F3F789D"/>
    <w:rsid w:val="1F6B2440"/>
    <w:rsid w:val="1F6D7F66"/>
    <w:rsid w:val="1F86727A"/>
    <w:rsid w:val="1FB042F7"/>
    <w:rsid w:val="200C59D1"/>
    <w:rsid w:val="20254CE5"/>
    <w:rsid w:val="206375BB"/>
    <w:rsid w:val="206550E2"/>
    <w:rsid w:val="20C55B80"/>
    <w:rsid w:val="20E22BD6"/>
    <w:rsid w:val="20E26732"/>
    <w:rsid w:val="21025026"/>
    <w:rsid w:val="211865F8"/>
    <w:rsid w:val="21471F27"/>
    <w:rsid w:val="21957C48"/>
    <w:rsid w:val="221D2FE5"/>
    <w:rsid w:val="22266AF2"/>
    <w:rsid w:val="223905D4"/>
    <w:rsid w:val="22617B2B"/>
    <w:rsid w:val="22833F45"/>
    <w:rsid w:val="22835CF3"/>
    <w:rsid w:val="22CA1B74"/>
    <w:rsid w:val="23460B1A"/>
    <w:rsid w:val="2351194D"/>
    <w:rsid w:val="235356C5"/>
    <w:rsid w:val="235F22BC"/>
    <w:rsid w:val="23963804"/>
    <w:rsid w:val="23AB72AF"/>
    <w:rsid w:val="23F30C56"/>
    <w:rsid w:val="242A0B1C"/>
    <w:rsid w:val="24455956"/>
    <w:rsid w:val="24A3267C"/>
    <w:rsid w:val="24CD76F9"/>
    <w:rsid w:val="250550E5"/>
    <w:rsid w:val="25186BC6"/>
    <w:rsid w:val="251F61A7"/>
    <w:rsid w:val="25333A00"/>
    <w:rsid w:val="25627E42"/>
    <w:rsid w:val="25B85CB3"/>
    <w:rsid w:val="25D24FC7"/>
    <w:rsid w:val="25E1345C"/>
    <w:rsid w:val="26436A31"/>
    <w:rsid w:val="264659B5"/>
    <w:rsid w:val="26467763"/>
    <w:rsid w:val="268A3AF4"/>
    <w:rsid w:val="26A526DC"/>
    <w:rsid w:val="26A56238"/>
    <w:rsid w:val="26ED7BDF"/>
    <w:rsid w:val="26F7485C"/>
    <w:rsid w:val="273B094A"/>
    <w:rsid w:val="27787DF0"/>
    <w:rsid w:val="278542BB"/>
    <w:rsid w:val="27962024"/>
    <w:rsid w:val="27AC35F6"/>
    <w:rsid w:val="27B54BA0"/>
    <w:rsid w:val="27B64475"/>
    <w:rsid w:val="28497097"/>
    <w:rsid w:val="28887BBF"/>
    <w:rsid w:val="28C9204F"/>
    <w:rsid w:val="28DE3C83"/>
    <w:rsid w:val="29080D00"/>
    <w:rsid w:val="29142448"/>
    <w:rsid w:val="2914431C"/>
    <w:rsid w:val="29543F45"/>
    <w:rsid w:val="296C527E"/>
    <w:rsid w:val="2987431B"/>
    <w:rsid w:val="298F31CF"/>
    <w:rsid w:val="29B401AA"/>
    <w:rsid w:val="29BA649E"/>
    <w:rsid w:val="29D41C18"/>
    <w:rsid w:val="2A047719"/>
    <w:rsid w:val="2A994FFC"/>
    <w:rsid w:val="2AB253C7"/>
    <w:rsid w:val="2ADA18D3"/>
    <w:rsid w:val="2AED4651"/>
    <w:rsid w:val="2AFA23AF"/>
    <w:rsid w:val="2B2D4A4E"/>
    <w:rsid w:val="2B3719C5"/>
    <w:rsid w:val="2B8F395A"/>
    <w:rsid w:val="2B9B22FF"/>
    <w:rsid w:val="2BE5357A"/>
    <w:rsid w:val="2C0C6D59"/>
    <w:rsid w:val="2C365B84"/>
    <w:rsid w:val="2C3A5674"/>
    <w:rsid w:val="2C471B3F"/>
    <w:rsid w:val="2C6216F5"/>
    <w:rsid w:val="2C7566AC"/>
    <w:rsid w:val="2C7D1A05"/>
    <w:rsid w:val="2C7F39CF"/>
    <w:rsid w:val="2C892158"/>
    <w:rsid w:val="2CBA0563"/>
    <w:rsid w:val="2D21010A"/>
    <w:rsid w:val="2D371BB4"/>
    <w:rsid w:val="2D6329A9"/>
    <w:rsid w:val="2D7921CC"/>
    <w:rsid w:val="2D856DC3"/>
    <w:rsid w:val="2D9139BA"/>
    <w:rsid w:val="2D9708A4"/>
    <w:rsid w:val="2DA336ED"/>
    <w:rsid w:val="2DCE2518"/>
    <w:rsid w:val="2E053A60"/>
    <w:rsid w:val="2E3D31FA"/>
    <w:rsid w:val="2E5549E7"/>
    <w:rsid w:val="2E7B2F4B"/>
    <w:rsid w:val="2ED2428A"/>
    <w:rsid w:val="2FC242FE"/>
    <w:rsid w:val="300D4E4E"/>
    <w:rsid w:val="3029612C"/>
    <w:rsid w:val="304765B2"/>
    <w:rsid w:val="31342FDA"/>
    <w:rsid w:val="3135465C"/>
    <w:rsid w:val="31701B38"/>
    <w:rsid w:val="31B61C41"/>
    <w:rsid w:val="31EC7411"/>
    <w:rsid w:val="320F30FF"/>
    <w:rsid w:val="3212499D"/>
    <w:rsid w:val="322272D6"/>
    <w:rsid w:val="32427031"/>
    <w:rsid w:val="327A2C6E"/>
    <w:rsid w:val="327B69E7"/>
    <w:rsid w:val="32935ADE"/>
    <w:rsid w:val="32B1065A"/>
    <w:rsid w:val="32FF4F22"/>
    <w:rsid w:val="33B71CA0"/>
    <w:rsid w:val="33CF62A2"/>
    <w:rsid w:val="33D75E9F"/>
    <w:rsid w:val="33FE342B"/>
    <w:rsid w:val="34264730"/>
    <w:rsid w:val="342F7A89"/>
    <w:rsid w:val="34525525"/>
    <w:rsid w:val="34C603ED"/>
    <w:rsid w:val="34CF6B76"/>
    <w:rsid w:val="34E940DB"/>
    <w:rsid w:val="34F82570"/>
    <w:rsid w:val="352670DE"/>
    <w:rsid w:val="35696FCA"/>
    <w:rsid w:val="35773495"/>
    <w:rsid w:val="35A818A1"/>
    <w:rsid w:val="35FE5964"/>
    <w:rsid w:val="36121410"/>
    <w:rsid w:val="36486409"/>
    <w:rsid w:val="366F6862"/>
    <w:rsid w:val="36806379"/>
    <w:rsid w:val="36AE738B"/>
    <w:rsid w:val="36BD5820"/>
    <w:rsid w:val="36CC7D6B"/>
    <w:rsid w:val="36EF52AD"/>
    <w:rsid w:val="36FA25D0"/>
    <w:rsid w:val="37076A9B"/>
    <w:rsid w:val="37492C0F"/>
    <w:rsid w:val="375C6DE7"/>
    <w:rsid w:val="375D66BB"/>
    <w:rsid w:val="37AB1B1C"/>
    <w:rsid w:val="37B3452D"/>
    <w:rsid w:val="37C4673A"/>
    <w:rsid w:val="384635F3"/>
    <w:rsid w:val="385D5155"/>
    <w:rsid w:val="38602906"/>
    <w:rsid w:val="3891486E"/>
    <w:rsid w:val="38AF73EA"/>
    <w:rsid w:val="38B642D4"/>
    <w:rsid w:val="38E76B84"/>
    <w:rsid w:val="38EE7F12"/>
    <w:rsid w:val="39072D82"/>
    <w:rsid w:val="399565E0"/>
    <w:rsid w:val="39AE746C"/>
    <w:rsid w:val="39B76556"/>
    <w:rsid w:val="39C42A21"/>
    <w:rsid w:val="39C46EC5"/>
    <w:rsid w:val="39D215E2"/>
    <w:rsid w:val="39ED1F78"/>
    <w:rsid w:val="39F458C7"/>
    <w:rsid w:val="3A2D05C6"/>
    <w:rsid w:val="3A685AA2"/>
    <w:rsid w:val="3AB900AC"/>
    <w:rsid w:val="3AD46C94"/>
    <w:rsid w:val="3B312338"/>
    <w:rsid w:val="3B4C6723"/>
    <w:rsid w:val="3B5F0C53"/>
    <w:rsid w:val="3B675D5A"/>
    <w:rsid w:val="3BC74A4B"/>
    <w:rsid w:val="3C131A3E"/>
    <w:rsid w:val="3CAD1E92"/>
    <w:rsid w:val="3CED228F"/>
    <w:rsid w:val="3CF03B2D"/>
    <w:rsid w:val="3D4E5423"/>
    <w:rsid w:val="3DAE2402"/>
    <w:rsid w:val="3E300685"/>
    <w:rsid w:val="3E3C1720"/>
    <w:rsid w:val="3E6447D3"/>
    <w:rsid w:val="3EBC016B"/>
    <w:rsid w:val="3EE576C2"/>
    <w:rsid w:val="3F650802"/>
    <w:rsid w:val="3F7A2500"/>
    <w:rsid w:val="3FB47094"/>
    <w:rsid w:val="3FC512A1"/>
    <w:rsid w:val="404D19C2"/>
    <w:rsid w:val="405D772B"/>
    <w:rsid w:val="40632F94"/>
    <w:rsid w:val="407D1B7C"/>
    <w:rsid w:val="40833636"/>
    <w:rsid w:val="40B41A41"/>
    <w:rsid w:val="40D23C76"/>
    <w:rsid w:val="40E57E4D"/>
    <w:rsid w:val="40EE65D6"/>
    <w:rsid w:val="410140EC"/>
    <w:rsid w:val="410302D3"/>
    <w:rsid w:val="410C362B"/>
    <w:rsid w:val="41260DCB"/>
    <w:rsid w:val="416A0352"/>
    <w:rsid w:val="417411D1"/>
    <w:rsid w:val="419B675D"/>
    <w:rsid w:val="41BD0482"/>
    <w:rsid w:val="422B7AE1"/>
    <w:rsid w:val="423B5619"/>
    <w:rsid w:val="423D7815"/>
    <w:rsid w:val="42576B28"/>
    <w:rsid w:val="42642FF3"/>
    <w:rsid w:val="42D812EB"/>
    <w:rsid w:val="42FF2D1C"/>
    <w:rsid w:val="43487623"/>
    <w:rsid w:val="438751EB"/>
    <w:rsid w:val="43A538C3"/>
    <w:rsid w:val="43C20EE5"/>
    <w:rsid w:val="43DE2931"/>
    <w:rsid w:val="442C7B41"/>
    <w:rsid w:val="446E0159"/>
    <w:rsid w:val="44817E8C"/>
    <w:rsid w:val="44867251"/>
    <w:rsid w:val="44CD30D2"/>
    <w:rsid w:val="44F92119"/>
    <w:rsid w:val="45682DFA"/>
    <w:rsid w:val="465D0485"/>
    <w:rsid w:val="4662784A"/>
    <w:rsid w:val="469B0FAE"/>
    <w:rsid w:val="46AE0CE1"/>
    <w:rsid w:val="46B85034"/>
    <w:rsid w:val="46BE6485"/>
    <w:rsid w:val="470E2DEB"/>
    <w:rsid w:val="47217705"/>
    <w:rsid w:val="47347438"/>
    <w:rsid w:val="47615D53"/>
    <w:rsid w:val="47794E4B"/>
    <w:rsid w:val="47953C4F"/>
    <w:rsid w:val="47A67DC0"/>
    <w:rsid w:val="47DC187E"/>
    <w:rsid w:val="47E32C0C"/>
    <w:rsid w:val="48230E0B"/>
    <w:rsid w:val="483B47F6"/>
    <w:rsid w:val="489108BA"/>
    <w:rsid w:val="48A979B2"/>
    <w:rsid w:val="48BF71D5"/>
    <w:rsid w:val="48CB5B7A"/>
    <w:rsid w:val="490B5F77"/>
    <w:rsid w:val="49247038"/>
    <w:rsid w:val="49975A5C"/>
    <w:rsid w:val="499D6E1D"/>
    <w:rsid w:val="49C5081B"/>
    <w:rsid w:val="49D767A1"/>
    <w:rsid w:val="49E17E97"/>
    <w:rsid w:val="49F40639"/>
    <w:rsid w:val="4A174DEF"/>
    <w:rsid w:val="4A282B58"/>
    <w:rsid w:val="4A4200BE"/>
    <w:rsid w:val="4A595408"/>
    <w:rsid w:val="4A5B4CDC"/>
    <w:rsid w:val="4A5C2802"/>
    <w:rsid w:val="4A783AE0"/>
    <w:rsid w:val="4A835FE1"/>
    <w:rsid w:val="4A993A56"/>
    <w:rsid w:val="4AAD305D"/>
    <w:rsid w:val="4B0836CE"/>
    <w:rsid w:val="4B16705D"/>
    <w:rsid w:val="4B427C4A"/>
    <w:rsid w:val="4B7F0E9E"/>
    <w:rsid w:val="4B7F49FA"/>
    <w:rsid w:val="4BBC17AA"/>
    <w:rsid w:val="4BC845F3"/>
    <w:rsid w:val="4C3A6B73"/>
    <w:rsid w:val="4C523EBC"/>
    <w:rsid w:val="4C7A7711"/>
    <w:rsid w:val="4CCC0113"/>
    <w:rsid w:val="4CE216E4"/>
    <w:rsid w:val="4D502AF2"/>
    <w:rsid w:val="4D665E71"/>
    <w:rsid w:val="4D752558"/>
    <w:rsid w:val="4D7560B4"/>
    <w:rsid w:val="4D87403A"/>
    <w:rsid w:val="4DA370C6"/>
    <w:rsid w:val="4DE1374A"/>
    <w:rsid w:val="4E0A0EF3"/>
    <w:rsid w:val="4E1B207A"/>
    <w:rsid w:val="4E772300"/>
    <w:rsid w:val="4E7E368F"/>
    <w:rsid w:val="4E830CA5"/>
    <w:rsid w:val="4EE31744"/>
    <w:rsid w:val="4F11005F"/>
    <w:rsid w:val="4F4E3061"/>
    <w:rsid w:val="4F5B577E"/>
    <w:rsid w:val="4F6665FD"/>
    <w:rsid w:val="4F9B5B7A"/>
    <w:rsid w:val="4FBE4997"/>
    <w:rsid w:val="4FCE7CFE"/>
    <w:rsid w:val="50493828"/>
    <w:rsid w:val="50C168C7"/>
    <w:rsid w:val="50D457E8"/>
    <w:rsid w:val="50DA2A2B"/>
    <w:rsid w:val="50DB26D2"/>
    <w:rsid w:val="50EF617E"/>
    <w:rsid w:val="51136310"/>
    <w:rsid w:val="51703763"/>
    <w:rsid w:val="51A67184"/>
    <w:rsid w:val="51D27F79"/>
    <w:rsid w:val="51DF2696"/>
    <w:rsid w:val="51E35749"/>
    <w:rsid w:val="52151C14"/>
    <w:rsid w:val="52374280"/>
    <w:rsid w:val="52AC6214"/>
    <w:rsid w:val="52D27B05"/>
    <w:rsid w:val="53034162"/>
    <w:rsid w:val="53073C53"/>
    <w:rsid w:val="532145E9"/>
    <w:rsid w:val="53980D4F"/>
    <w:rsid w:val="53C733E2"/>
    <w:rsid w:val="549534E0"/>
    <w:rsid w:val="54AD082A"/>
    <w:rsid w:val="54F41FB5"/>
    <w:rsid w:val="54FB77E7"/>
    <w:rsid w:val="550F6DEF"/>
    <w:rsid w:val="553C395C"/>
    <w:rsid w:val="559E0172"/>
    <w:rsid w:val="55C53951"/>
    <w:rsid w:val="55D10548"/>
    <w:rsid w:val="55D911AB"/>
    <w:rsid w:val="55E22755"/>
    <w:rsid w:val="55E70443"/>
    <w:rsid w:val="55F304BE"/>
    <w:rsid w:val="56290384"/>
    <w:rsid w:val="565D3B8A"/>
    <w:rsid w:val="569972B8"/>
    <w:rsid w:val="56A33C92"/>
    <w:rsid w:val="56EA18C1"/>
    <w:rsid w:val="57032839"/>
    <w:rsid w:val="570566FB"/>
    <w:rsid w:val="571C1C97"/>
    <w:rsid w:val="5721105B"/>
    <w:rsid w:val="574D3BFE"/>
    <w:rsid w:val="575651A9"/>
    <w:rsid w:val="57F14ED1"/>
    <w:rsid w:val="5829466B"/>
    <w:rsid w:val="583152CE"/>
    <w:rsid w:val="583D3C73"/>
    <w:rsid w:val="5875340D"/>
    <w:rsid w:val="587F6039"/>
    <w:rsid w:val="58D345D7"/>
    <w:rsid w:val="58E95BA9"/>
    <w:rsid w:val="59030A18"/>
    <w:rsid w:val="59973856"/>
    <w:rsid w:val="59A815C0"/>
    <w:rsid w:val="5A1F56FD"/>
    <w:rsid w:val="5A290952"/>
    <w:rsid w:val="5A33532D"/>
    <w:rsid w:val="5A647BDD"/>
    <w:rsid w:val="5A7476F4"/>
    <w:rsid w:val="5AD85ED5"/>
    <w:rsid w:val="5B174C4F"/>
    <w:rsid w:val="5B2829B8"/>
    <w:rsid w:val="5B370E4D"/>
    <w:rsid w:val="5B4B2B4A"/>
    <w:rsid w:val="5B4F43E9"/>
    <w:rsid w:val="5B503CBD"/>
    <w:rsid w:val="5B5C08B4"/>
    <w:rsid w:val="5B8D3163"/>
    <w:rsid w:val="5C084598"/>
    <w:rsid w:val="5C2238AB"/>
    <w:rsid w:val="5C311D40"/>
    <w:rsid w:val="5C6739B4"/>
    <w:rsid w:val="5C8005D2"/>
    <w:rsid w:val="5C8E2CEF"/>
    <w:rsid w:val="5CAF2C65"/>
    <w:rsid w:val="5D096819"/>
    <w:rsid w:val="5D0E2082"/>
    <w:rsid w:val="5D3C6BEF"/>
    <w:rsid w:val="5D577585"/>
    <w:rsid w:val="5D5850AB"/>
    <w:rsid w:val="5D6F0D72"/>
    <w:rsid w:val="5D804D2D"/>
    <w:rsid w:val="5D9500AD"/>
    <w:rsid w:val="5DAF116F"/>
    <w:rsid w:val="5DCA5FA9"/>
    <w:rsid w:val="5DFD25B8"/>
    <w:rsid w:val="5E373AEB"/>
    <w:rsid w:val="5E5166CA"/>
    <w:rsid w:val="5E6A32E8"/>
    <w:rsid w:val="5E8C3B5C"/>
    <w:rsid w:val="5ED510A9"/>
    <w:rsid w:val="5F0279C4"/>
    <w:rsid w:val="5F5465E0"/>
    <w:rsid w:val="5F5A335C"/>
    <w:rsid w:val="5F8108E9"/>
    <w:rsid w:val="60367925"/>
    <w:rsid w:val="603E67DA"/>
    <w:rsid w:val="6042451C"/>
    <w:rsid w:val="60533BC0"/>
    <w:rsid w:val="608763D3"/>
    <w:rsid w:val="6089214B"/>
    <w:rsid w:val="60A34428"/>
    <w:rsid w:val="60BE791B"/>
    <w:rsid w:val="61354081"/>
    <w:rsid w:val="61B41449"/>
    <w:rsid w:val="61BE3C21"/>
    <w:rsid w:val="61C96577"/>
    <w:rsid w:val="61CB5637"/>
    <w:rsid w:val="62514EEA"/>
    <w:rsid w:val="628D57F7"/>
    <w:rsid w:val="6292105F"/>
    <w:rsid w:val="62960B4F"/>
    <w:rsid w:val="62BE797D"/>
    <w:rsid w:val="62E713AB"/>
    <w:rsid w:val="62FA7330"/>
    <w:rsid w:val="632B74E9"/>
    <w:rsid w:val="633A597E"/>
    <w:rsid w:val="63424833"/>
    <w:rsid w:val="637F5A87"/>
    <w:rsid w:val="63957059"/>
    <w:rsid w:val="63AD6150"/>
    <w:rsid w:val="63BA6ABF"/>
    <w:rsid w:val="63DF2082"/>
    <w:rsid w:val="63E31B72"/>
    <w:rsid w:val="63E8362C"/>
    <w:rsid w:val="64144421"/>
    <w:rsid w:val="642503DD"/>
    <w:rsid w:val="64C574CA"/>
    <w:rsid w:val="64EF09EB"/>
    <w:rsid w:val="65586590"/>
    <w:rsid w:val="65847385"/>
    <w:rsid w:val="66240220"/>
    <w:rsid w:val="663F3E8A"/>
    <w:rsid w:val="66540B05"/>
    <w:rsid w:val="668D04BB"/>
    <w:rsid w:val="66976C44"/>
    <w:rsid w:val="66B94E0C"/>
    <w:rsid w:val="66FD73EF"/>
    <w:rsid w:val="673F5E4D"/>
    <w:rsid w:val="67825B46"/>
    <w:rsid w:val="68150768"/>
    <w:rsid w:val="68224C33"/>
    <w:rsid w:val="68466B73"/>
    <w:rsid w:val="6861575B"/>
    <w:rsid w:val="68C36416"/>
    <w:rsid w:val="68E00B77"/>
    <w:rsid w:val="69126A56"/>
    <w:rsid w:val="693115D2"/>
    <w:rsid w:val="69362744"/>
    <w:rsid w:val="694F7CAA"/>
    <w:rsid w:val="6953779A"/>
    <w:rsid w:val="696A4AE4"/>
    <w:rsid w:val="699F653B"/>
    <w:rsid w:val="69A91168"/>
    <w:rsid w:val="69B33D95"/>
    <w:rsid w:val="69BA15C7"/>
    <w:rsid w:val="69E421A0"/>
    <w:rsid w:val="69F1432B"/>
    <w:rsid w:val="6A072332"/>
    <w:rsid w:val="6A102F95"/>
    <w:rsid w:val="6A154A4F"/>
    <w:rsid w:val="6A8B4D12"/>
    <w:rsid w:val="6AA95198"/>
    <w:rsid w:val="6ABF6769"/>
    <w:rsid w:val="6AF279A0"/>
    <w:rsid w:val="6B086362"/>
    <w:rsid w:val="6B3233DF"/>
    <w:rsid w:val="6B482C03"/>
    <w:rsid w:val="6B767770"/>
    <w:rsid w:val="6B9D16C7"/>
    <w:rsid w:val="6BDB3A77"/>
    <w:rsid w:val="6BDF70C3"/>
    <w:rsid w:val="6C275BD9"/>
    <w:rsid w:val="6C7A6DEC"/>
    <w:rsid w:val="6CFC5A53"/>
    <w:rsid w:val="6D031D04"/>
    <w:rsid w:val="6D0D4104"/>
    <w:rsid w:val="6D284A9A"/>
    <w:rsid w:val="6D5B4E6F"/>
    <w:rsid w:val="6DB4457F"/>
    <w:rsid w:val="6DD24A05"/>
    <w:rsid w:val="6DF332FA"/>
    <w:rsid w:val="6DF66946"/>
    <w:rsid w:val="6E1C12B7"/>
    <w:rsid w:val="6E1F40EF"/>
    <w:rsid w:val="6E3D6323"/>
    <w:rsid w:val="6E62222D"/>
    <w:rsid w:val="6E867CCA"/>
    <w:rsid w:val="6E881C94"/>
    <w:rsid w:val="6E9F2B3A"/>
    <w:rsid w:val="6EFE3D04"/>
    <w:rsid w:val="6F3239AE"/>
    <w:rsid w:val="6F8A1A3C"/>
    <w:rsid w:val="6FB72105"/>
    <w:rsid w:val="6FBC771B"/>
    <w:rsid w:val="6FC767EC"/>
    <w:rsid w:val="6FC82564"/>
    <w:rsid w:val="6FF60E7F"/>
    <w:rsid w:val="6FFB0243"/>
    <w:rsid w:val="70025A76"/>
    <w:rsid w:val="700C2451"/>
    <w:rsid w:val="70196DED"/>
    <w:rsid w:val="70A97C9F"/>
    <w:rsid w:val="70E1568B"/>
    <w:rsid w:val="71520337"/>
    <w:rsid w:val="71573B9F"/>
    <w:rsid w:val="716F2C97"/>
    <w:rsid w:val="71771B4C"/>
    <w:rsid w:val="72402885"/>
    <w:rsid w:val="729055BB"/>
    <w:rsid w:val="72D54D7C"/>
    <w:rsid w:val="72EB0A43"/>
    <w:rsid w:val="730218E9"/>
    <w:rsid w:val="735F68D1"/>
    <w:rsid w:val="73EC4A73"/>
    <w:rsid w:val="744877CF"/>
    <w:rsid w:val="744D3038"/>
    <w:rsid w:val="74634609"/>
    <w:rsid w:val="747E1443"/>
    <w:rsid w:val="74844CAB"/>
    <w:rsid w:val="74966CF7"/>
    <w:rsid w:val="74AC7C7E"/>
    <w:rsid w:val="752D5343"/>
    <w:rsid w:val="756D3991"/>
    <w:rsid w:val="75A31161"/>
    <w:rsid w:val="75DF4163"/>
    <w:rsid w:val="75F54172"/>
    <w:rsid w:val="76053BCA"/>
    <w:rsid w:val="7610431D"/>
    <w:rsid w:val="765E777E"/>
    <w:rsid w:val="766069B5"/>
    <w:rsid w:val="76CD351B"/>
    <w:rsid w:val="76F8372F"/>
    <w:rsid w:val="771F2A69"/>
    <w:rsid w:val="77297D8C"/>
    <w:rsid w:val="77610F13"/>
    <w:rsid w:val="77613082"/>
    <w:rsid w:val="77925931"/>
    <w:rsid w:val="78520C1D"/>
    <w:rsid w:val="78F341AE"/>
    <w:rsid w:val="799E680F"/>
    <w:rsid w:val="79BE0C60"/>
    <w:rsid w:val="79BF22E2"/>
    <w:rsid w:val="79C8156A"/>
    <w:rsid w:val="7A2B7977"/>
    <w:rsid w:val="7A7E3F4B"/>
    <w:rsid w:val="7A8A28F0"/>
    <w:rsid w:val="7AC34054"/>
    <w:rsid w:val="7B486307"/>
    <w:rsid w:val="7BBC2F7D"/>
    <w:rsid w:val="7BE95D3C"/>
    <w:rsid w:val="7BF546E1"/>
    <w:rsid w:val="7BFA5853"/>
    <w:rsid w:val="7C0641F8"/>
    <w:rsid w:val="7C077F70"/>
    <w:rsid w:val="7C52743D"/>
    <w:rsid w:val="7C9E6B26"/>
    <w:rsid w:val="7CAD6D69"/>
    <w:rsid w:val="7D1B12F4"/>
    <w:rsid w:val="7D1D3EEF"/>
    <w:rsid w:val="7D311748"/>
    <w:rsid w:val="7D515947"/>
    <w:rsid w:val="7D6C2781"/>
    <w:rsid w:val="7DCE6F97"/>
    <w:rsid w:val="7DF12C86"/>
    <w:rsid w:val="7E0806FB"/>
    <w:rsid w:val="7E0C7AC0"/>
    <w:rsid w:val="7E0E1A8A"/>
    <w:rsid w:val="7E484F9C"/>
    <w:rsid w:val="7E527BC8"/>
    <w:rsid w:val="7E5E6743"/>
    <w:rsid w:val="7E747B3F"/>
    <w:rsid w:val="7F517E80"/>
    <w:rsid w:val="7F631961"/>
    <w:rsid w:val="7FAE7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3"/>
    <w:autoRedefine/>
    <w:unhideWhenUsed/>
    <w:qFormat/>
    <w:uiPriority w:val="99"/>
    <w:pPr>
      <w:tabs>
        <w:tab w:val="center" w:pos="4153"/>
        <w:tab w:val="right" w:pos="8306"/>
      </w:tabs>
      <w:snapToGrid w:val="0"/>
    </w:pPr>
    <w:rPr>
      <w:sz w:val="18"/>
      <w:szCs w:val="18"/>
    </w:rPr>
  </w:style>
  <w:style w:type="paragraph" w:styleId="3">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styleId="5">
    <w:name w:val="Body Text First Indent"/>
    <w:basedOn w:val="1"/>
    <w:next w:val="1"/>
    <w:autoRedefine/>
    <w:qFormat/>
    <w:uiPriority w:val="99"/>
    <w:pPr>
      <w:spacing w:after="120" w:line="275" w:lineRule="atLeast"/>
      <w:ind w:firstLine="420"/>
      <w:textAlignment w:val="baseline"/>
    </w:pPr>
  </w:style>
  <w:style w:type="paragraph" w:styleId="8">
    <w:name w:val="List Paragraph"/>
    <w:basedOn w:val="1"/>
    <w:autoRedefine/>
    <w:qFormat/>
    <w:uiPriority w:val="34"/>
    <w:pPr>
      <w:widowControl w:val="0"/>
      <w:ind w:firstLine="420" w:firstLineChars="200"/>
      <w:jc w:val="both"/>
    </w:pPr>
    <w:rPr>
      <w:rFonts w:ascii="Times New Roman" w:hAnsi="Times New Roman" w:cs="Times New Roman"/>
      <w:kern w:val="2"/>
      <w:sz w:val="21"/>
    </w:rPr>
  </w:style>
  <w:style w:type="paragraph" w:customStyle="1" w:styleId="9">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0">
    <w:name w:val="a"/>
    <w:basedOn w:val="1"/>
    <w:autoRedefine/>
    <w:qFormat/>
    <w:uiPriority w:val="0"/>
    <w:pPr>
      <w:spacing w:before="100" w:beforeAutospacing="1" w:after="100" w:afterAutospacing="1"/>
    </w:pPr>
  </w:style>
  <w:style w:type="character" w:customStyle="1" w:styleId="11">
    <w:name w:val="a0"/>
    <w:basedOn w:val="7"/>
    <w:autoRedefine/>
    <w:qFormat/>
    <w:uiPriority w:val="0"/>
  </w:style>
  <w:style w:type="character" w:customStyle="1" w:styleId="12">
    <w:name w:val="页眉 Char"/>
    <w:basedOn w:val="7"/>
    <w:link w:val="3"/>
    <w:autoRedefine/>
    <w:qFormat/>
    <w:uiPriority w:val="99"/>
    <w:rPr>
      <w:rFonts w:ascii="宋体" w:hAnsi="宋体" w:eastAsia="宋体" w:cs="宋体"/>
      <w:kern w:val="0"/>
      <w:sz w:val="18"/>
      <w:szCs w:val="18"/>
    </w:rPr>
  </w:style>
  <w:style w:type="character" w:customStyle="1" w:styleId="13">
    <w:name w:val="页脚 Char"/>
    <w:basedOn w:val="7"/>
    <w:link w:val="2"/>
    <w:autoRedefine/>
    <w:qFormat/>
    <w:uiPriority w:val="99"/>
    <w:rPr>
      <w:rFonts w:ascii="宋体" w:hAnsi="宋体" w:eastAsia="宋体" w:cs="宋体"/>
      <w:kern w:val="0"/>
      <w:sz w:val="18"/>
      <w:szCs w:val="18"/>
    </w:rPr>
  </w:style>
  <w:style w:type="paragraph" w:customStyle="1" w:styleId="14">
    <w:name w:val="列出段落1111"/>
    <w:basedOn w:val="1"/>
    <w:autoRedefine/>
    <w:qFormat/>
    <w:uiPriority w:val="0"/>
    <w:pPr>
      <w:ind w:left="720" w:firstLine="360"/>
    </w:pPr>
    <w:rPr>
      <w:rFonts w:ascii="Calibri" w:hAnsi="Calibri"/>
      <w:sz w:val="22"/>
      <w:szCs w:val="20"/>
      <w:lang w:eastAsia="en-US"/>
    </w:rPr>
  </w:style>
  <w:style w:type="paragraph" w:customStyle="1" w:styleId="15">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45E5-58E7-4D07-9AB2-7C638DE6A10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295</Words>
  <Characters>1684</Characters>
  <Lines>14</Lines>
  <Paragraphs>3</Paragraphs>
  <TotalTime>2</TotalTime>
  <ScaleCrop>false</ScaleCrop>
  <LinksUpToDate>false</LinksUpToDate>
  <CharactersWithSpaces>1976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2022-12-29T07:59:00Z</dcterms:created>
  <dc:creator>王 汉宜</dc:creator>
  <cp:lastModifiedBy>沧桑年轮</cp:lastModifiedBy>
  <cp:lastPrinted>2024-01-26T02:40:00Z</cp:lastPrinted>
  <dcterms:modified xsi:type="dcterms:W3CDTF">2024-02-18T00:40:44Z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722AFFCAB01D46D1B6A8EA7BC95D38B5_13</vt:lpwstr>
  </property>
</Properties>
</file>