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人民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更换杀毒软件采购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300" w:right="300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XYYCG-202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-00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6</w:t>
      </w:r>
    </w:p>
    <w:p>
      <w:pPr>
        <w:widowControl/>
        <w:spacing w:line="390" w:lineRule="atLeast"/>
        <w:ind w:right="-314" w:firstLine="4320" w:firstLineChars="1800"/>
        <w:jc w:val="both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21"/>
        <w:gridCol w:w="2220"/>
        <w:gridCol w:w="2220"/>
        <w:gridCol w:w="2436"/>
        <w:gridCol w:w="1356"/>
        <w:gridCol w:w="1332"/>
        <w:gridCol w:w="13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及服务需求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20" w:type="dxa"/>
            <w:tcBorders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1F105FB6"/>
    <w:rsid w:val="007C02C0"/>
    <w:rsid w:val="05E84D2A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59F8219E"/>
    <w:rsid w:val="6B214059"/>
    <w:rsid w:val="6E3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1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2023-03-02T08:26:14Z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8F63929D6F8C40D5AD3153EB9DDB07C1</vt:lpwstr>
  </property>
</Properties>
</file>