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contextualSpacing/>
        <w:jc w:val="center"/>
        <w:rPr>
          <w:rFonts w:hint="eastAsia" w:ascii="宋体" w:hAnsi="宋体" w:eastAsia="宋体" w:cs="宋体"/>
          <w:b/>
          <w:sz w:val="36"/>
          <w:szCs w:val="36"/>
          <w:lang w:eastAsia="zh-CN"/>
        </w:rPr>
      </w:pPr>
      <w:r>
        <w:rPr>
          <w:rFonts w:hint="eastAsia" w:ascii="宋体" w:hAnsi="宋体" w:eastAsia="宋体" w:cs="宋体"/>
          <w:b/>
          <w:i w:val="0"/>
          <w:caps w:val="0"/>
          <w:color w:val="auto"/>
          <w:spacing w:val="0"/>
          <w:kern w:val="0"/>
          <w:sz w:val="36"/>
          <w:szCs w:val="36"/>
          <w:shd w:val="clear" w:fill="FFFFFF"/>
          <w:lang w:val="en-US" w:eastAsia="zh-CN" w:bidi="ar"/>
        </w:rPr>
        <w:t>氨氮在线自动监测仪</w:t>
      </w:r>
      <w:r>
        <w:rPr>
          <w:rFonts w:hint="eastAsia" w:ascii="宋体" w:hAnsi="宋体" w:eastAsia="宋体" w:cs="宋体"/>
          <w:b/>
          <w:sz w:val="36"/>
          <w:szCs w:val="36"/>
        </w:rPr>
        <w:t>、</w:t>
      </w:r>
      <w:r>
        <w:rPr>
          <w:rFonts w:hint="eastAsia" w:ascii="宋体" w:hAnsi="宋体" w:eastAsia="宋体" w:cs="宋体"/>
          <w:b/>
          <w:i w:val="0"/>
          <w:caps w:val="0"/>
          <w:color w:val="auto"/>
          <w:spacing w:val="0"/>
          <w:kern w:val="0"/>
          <w:sz w:val="36"/>
          <w:szCs w:val="36"/>
          <w:shd w:val="clear" w:fill="FFFFFF"/>
          <w:lang w:val="en-US" w:eastAsia="zh-CN" w:bidi="ar"/>
        </w:rPr>
        <w:t>COD在线自动监测仪</w:t>
      </w:r>
      <w:r>
        <w:rPr>
          <w:rFonts w:hint="eastAsia" w:ascii="宋体" w:hAnsi="宋体" w:eastAsia="宋体" w:cs="宋体"/>
          <w:b/>
          <w:sz w:val="36"/>
          <w:szCs w:val="36"/>
          <w:lang w:eastAsia="zh-CN"/>
        </w:rPr>
        <w:t>采购需求</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contextualSpacing/>
        <w:rPr>
          <w:rFonts w:hint="eastAsia" w:ascii="宋体" w:hAnsi="宋体" w:eastAsia="宋体" w:cs="宋体"/>
          <w:b w:val="0"/>
          <w:bCs/>
          <w:snapToGrid w:val="0"/>
          <w:sz w:val="28"/>
          <w:szCs w:val="28"/>
          <w:lang w:val="en-US" w:eastAsia="zh-CN"/>
        </w:rPr>
      </w:pPr>
      <w:r>
        <w:rPr>
          <w:rFonts w:hint="eastAsia" w:ascii="宋体" w:hAnsi="宋体" w:eastAsia="宋体" w:cs="宋体"/>
          <w:b w:val="0"/>
          <w:bCs/>
          <w:snapToGrid w:val="0"/>
          <w:sz w:val="28"/>
          <w:szCs w:val="28"/>
          <w:lang w:val="en-US" w:eastAsia="zh-CN"/>
        </w:rPr>
        <w:t>一、氨氮在线自动监测仪</w:t>
      </w:r>
      <w:r>
        <w:rPr>
          <w:rFonts w:hint="eastAsia" w:ascii="宋体" w:hAnsi="宋体" w:eastAsia="宋体" w:cs="宋体"/>
          <w:b w:val="0"/>
          <w:bCs/>
          <w:snapToGrid w:val="0"/>
          <w:sz w:val="28"/>
          <w:szCs w:val="28"/>
          <w:lang w:eastAsia="zh-CN"/>
        </w:rPr>
        <w:t>、</w:t>
      </w:r>
      <w:r>
        <w:rPr>
          <w:rFonts w:hint="eastAsia" w:ascii="宋体" w:hAnsi="宋体" w:eastAsia="宋体" w:cs="宋体"/>
          <w:b w:val="0"/>
          <w:bCs/>
          <w:snapToGrid w:val="0"/>
          <w:sz w:val="28"/>
          <w:szCs w:val="28"/>
          <w:lang w:val="en-US" w:eastAsia="zh-CN"/>
        </w:rPr>
        <w:t>COD在线自动监测仪</w:t>
      </w:r>
      <w:r>
        <w:rPr>
          <w:rFonts w:hint="eastAsia" w:ascii="宋体" w:hAnsi="宋体" w:eastAsia="宋体" w:cs="宋体"/>
          <w:b w:val="0"/>
          <w:bCs/>
          <w:snapToGrid w:val="0"/>
          <w:sz w:val="28"/>
          <w:szCs w:val="28"/>
          <w:lang w:eastAsia="zh-CN"/>
        </w:rPr>
        <w:t>须具备标液核查功能，历史数据存储时间＞</w:t>
      </w:r>
      <w:r>
        <w:rPr>
          <w:rFonts w:hint="eastAsia" w:ascii="宋体" w:hAnsi="宋体" w:eastAsia="宋体" w:cs="宋体"/>
          <w:b w:val="0"/>
          <w:bCs/>
          <w:snapToGrid w:val="0"/>
          <w:sz w:val="28"/>
          <w:szCs w:val="28"/>
          <w:lang w:val="en-US" w:eastAsia="zh-CN"/>
        </w:rPr>
        <w:t>1年（提供相关证明材料）</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contextualSpacing/>
        <w:rPr>
          <w:rFonts w:hint="eastAsia" w:ascii="宋体" w:hAnsi="宋体" w:eastAsia="宋体" w:cs="宋体"/>
          <w:b w:val="0"/>
          <w:bCs/>
          <w:snapToGrid w:val="0"/>
          <w:sz w:val="28"/>
          <w:szCs w:val="28"/>
        </w:rPr>
      </w:pPr>
      <w:r>
        <w:rPr>
          <w:rFonts w:hint="eastAsia" w:ascii="宋体" w:hAnsi="宋体" w:eastAsia="宋体" w:cs="宋体"/>
          <w:b w:val="0"/>
          <w:bCs/>
          <w:snapToGrid w:val="0"/>
          <w:sz w:val="28"/>
          <w:szCs w:val="28"/>
          <w:lang w:val="en-US" w:eastAsia="zh-CN"/>
        </w:rPr>
        <w:t>二、执行</w:t>
      </w:r>
      <w:r>
        <w:rPr>
          <w:rFonts w:hint="eastAsia" w:ascii="宋体" w:hAnsi="宋体" w:eastAsia="宋体" w:cs="宋体"/>
          <w:b w:val="0"/>
          <w:bCs/>
          <w:snapToGrid w:val="0"/>
          <w:sz w:val="28"/>
          <w:szCs w:val="28"/>
        </w:rPr>
        <w:t>标准和技术规范</w:t>
      </w:r>
    </w:p>
    <w:p>
      <w:pPr>
        <w:keepNext w:val="0"/>
        <w:keepLines w:val="0"/>
        <w:pageBreakBefore w:val="0"/>
        <w:widowControl/>
        <w:kinsoku/>
        <w:wordWrap/>
        <w:overflowPunct/>
        <w:topLinePunct w:val="0"/>
        <w:autoSpaceDE/>
        <w:autoSpaceDN/>
        <w:bidi w:val="0"/>
        <w:spacing w:line="360" w:lineRule="auto"/>
        <w:ind w:left="0" w:leftChars="0" w:firstLine="280" w:firstLineChars="100"/>
        <w:rPr>
          <w:rFonts w:hint="eastAsia" w:ascii="宋体" w:hAnsi="宋体" w:eastAsia="宋体" w:cs="宋体"/>
          <w:b w:val="0"/>
          <w:bCs/>
          <w:snapToGrid w:val="0"/>
          <w:sz w:val="28"/>
          <w:szCs w:val="28"/>
        </w:rPr>
      </w:pPr>
      <w:r>
        <w:rPr>
          <w:rFonts w:hint="eastAsia" w:ascii="宋体" w:hAnsi="宋体" w:eastAsia="宋体" w:cs="宋体"/>
          <w:b w:val="0"/>
          <w:bCs/>
          <w:snapToGrid w:val="0"/>
          <w:sz w:val="28"/>
          <w:szCs w:val="28"/>
          <w:lang w:val="en-US" w:eastAsia="zh-CN"/>
        </w:rPr>
        <w:t>1、</w:t>
      </w:r>
      <w:r>
        <w:rPr>
          <w:rFonts w:hint="eastAsia" w:ascii="宋体" w:hAnsi="宋体" w:eastAsia="宋体" w:cs="宋体"/>
          <w:b w:val="0"/>
          <w:bCs/>
          <w:snapToGrid w:val="0"/>
          <w:sz w:val="28"/>
          <w:szCs w:val="28"/>
        </w:rPr>
        <w:t>HJ 377 化学需氧量（CODcr）水质在线自动监测仪技术要求及检测方法</w:t>
      </w:r>
    </w:p>
    <w:p>
      <w:pPr>
        <w:keepNext w:val="0"/>
        <w:keepLines w:val="0"/>
        <w:pageBreakBefore w:val="0"/>
        <w:widowControl/>
        <w:kinsoku/>
        <w:wordWrap/>
        <w:overflowPunct/>
        <w:topLinePunct w:val="0"/>
        <w:autoSpaceDE/>
        <w:autoSpaceDN/>
        <w:bidi w:val="0"/>
        <w:spacing w:line="360" w:lineRule="auto"/>
        <w:ind w:left="0" w:leftChars="0" w:firstLine="280" w:firstLineChars="100"/>
        <w:rPr>
          <w:rFonts w:hint="eastAsia" w:ascii="宋体" w:hAnsi="宋体" w:eastAsia="宋体" w:cs="宋体"/>
          <w:b w:val="0"/>
          <w:bCs/>
          <w:snapToGrid w:val="0"/>
          <w:sz w:val="28"/>
          <w:szCs w:val="28"/>
          <w:lang w:val="en-US" w:eastAsia="zh-CN"/>
        </w:rPr>
      </w:pPr>
      <w:r>
        <w:rPr>
          <w:rFonts w:hint="eastAsia" w:ascii="宋体" w:hAnsi="宋体" w:eastAsia="宋体" w:cs="宋体"/>
          <w:b w:val="0"/>
          <w:bCs/>
          <w:snapToGrid w:val="0"/>
          <w:sz w:val="28"/>
          <w:szCs w:val="28"/>
          <w:lang w:val="en-US" w:eastAsia="zh-CN"/>
        </w:rPr>
        <w:t>2、</w:t>
      </w:r>
      <w:r>
        <w:rPr>
          <w:rFonts w:hint="eastAsia" w:ascii="宋体" w:hAnsi="宋体" w:eastAsia="宋体" w:cs="宋体"/>
          <w:b w:val="0"/>
          <w:bCs/>
          <w:snapToGrid w:val="0"/>
          <w:sz w:val="28"/>
          <w:szCs w:val="28"/>
        </w:rPr>
        <w:t>HJ 101 氨氮水质在线自动监测仪技术要求及检测方法</w:t>
      </w:r>
      <w:r>
        <w:rPr>
          <w:rFonts w:hint="eastAsia" w:ascii="宋体" w:hAnsi="宋体" w:eastAsia="宋体" w:cs="宋体"/>
          <w:b w:val="0"/>
          <w:bCs/>
          <w:snapToGrid w:val="0"/>
          <w:sz w:val="28"/>
          <w:szCs w:val="28"/>
          <w:lang w:val="en-US" w:eastAsia="zh-CN"/>
        </w:rPr>
        <w:t>/3、</w:t>
      </w:r>
      <w:r>
        <w:rPr>
          <w:rFonts w:hint="eastAsia" w:ascii="宋体" w:hAnsi="宋体" w:eastAsia="宋体" w:cs="宋体"/>
          <w:b w:val="0"/>
          <w:bCs/>
          <w:snapToGrid w:val="0"/>
          <w:sz w:val="28"/>
          <w:szCs w:val="28"/>
        </w:rPr>
        <w:t>HJ 477 污染源在线自动监控（监测）数据采集传输技术要求</w:t>
      </w:r>
    </w:p>
    <w:p>
      <w:pPr>
        <w:keepNext w:val="0"/>
        <w:keepLines w:val="0"/>
        <w:pageBreakBefore w:val="0"/>
        <w:widowControl/>
        <w:kinsoku/>
        <w:wordWrap/>
        <w:overflowPunct/>
        <w:topLinePunct w:val="0"/>
        <w:autoSpaceDE/>
        <w:autoSpaceDN/>
        <w:bidi w:val="0"/>
        <w:spacing w:line="360" w:lineRule="auto"/>
        <w:ind w:left="0" w:leftChars="0" w:firstLine="280" w:firstLineChars="100"/>
        <w:rPr>
          <w:rFonts w:hint="eastAsia" w:ascii="宋体" w:hAnsi="宋体" w:eastAsia="宋体" w:cs="宋体"/>
          <w:b w:val="0"/>
          <w:bCs/>
          <w:snapToGrid w:val="0"/>
          <w:sz w:val="28"/>
          <w:szCs w:val="28"/>
        </w:rPr>
      </w:pPr>
      <w:r>
        <w:rPr>
          <w:rFonts w:hint="eastAsia" w:ascii="宋体" w:hAnsi="宋体" w:eastAsia="宋体" w:cs="宋体"/>
          <w:b w:val="0"/>
          <w:bCs/>
          <w:snapToGrid w:val="0"/>
          <w:sz w:val="28"/>
          <w:szCs w:val="28"/>
          <w:lang w:val="en-US" w:eastAsia="zh-CN"/>
        </w:rPr>
        <w:t>4、</w:t>
      </w:r>
      <w:r>
        <w:rPr>
          <w:rFonts w:hint="eastAsia" w:ascii="宋体" w:hAnsi="宋体" w:eastAsia="宋体" w:cs="宋体"/>
          <w:b w:val="0"/>
          <w:bCs/>
          <w:snapToGrid w:val="0"/>
          <w:sz w:val="28"/>
          <w:szCs w:val="28"/>
        </w:rPr>
        <w:t>HJ 212 污染物在线监控（监测）系统数据传输标准</w:t>
      </w:r>
    </w:p>
    <w:p>
      <w:pPr>
        <w:keepNext w:val="0"/>
        <w:keepLines w:val="0"/>
        <w:pageBreakBefore w:val="0"/>
        <w:widowControl/>
        <w:kinsoku/>
        <w:wordWrap/>
        <w:overflowPunct/>
        <w:topLinePunct w:val="0"/>
        <w:autoSpaceDE/>
        <w:autoSpaceDN/>
        <w:bidi w:val="0"/>
        <w:spacing w:line="360" w:lineRule="auto"/>
        <w:ind w:left="0" w:leftChars="0" w:firstLine="280" w:firstLineChars="100"/>
        <w:rPr>
          <w:rFonts w:hint="eastAsia" w:ascii="宋体" w:hAnsi="宋体" w:eastAsia="宋体" w:cs="宋体"/>
          <w:b w:val="0"/>
          <w:bCs/>
          <w:snapToGrid w:val="0"/>
          <w:sz w:val="28"/>
          <w:szCs w:val="28"/>
        </w:rPr>
      </w:pPr>
      <w:r>
        <w:rPr>
          <w:rFonts w:hint="eastAsia" w:ascii="宋体" w:hAnsi="宋体" w:eastAsia="宋体" w:cs="宋体"/>
          <w:b w:val="0"/>
          <w:bCs/>
          <w:snapToGrid w:val="0"/>
          <w:sz w:val="28"/>
          <w:szCs w:val="28"/>
          <w:lang w:val="en-US" w:eastAsia="zh-CN"/>
        </w:rPr>
        <w:t>5、</w:t>
      </w:r>
      <w:r>
        <w:rPr>
          <w:rFonts w:hint="eastAsia" w:ascii="宋体" w:hAnsi="宋体" w:eastAsia="宋体" w:cs="宋体"/>
          <w:b w:val="0"/>
          <w:bCs/>
          <w:snapToGrid w:val="0"/>
          <w:sz w:val="28"/>
          <w:szCs w:val="28"/>
        </w:rPr>
        <w:t>HJ 353 水污染源在线监测系统（CODcr、NH</w:t>
      </w:r>
      <w:r>
        <w:rPr>
          <w:rFonts w:hint="eastAsia" w:ascii="宋体" w:hAnsi="宋体" w:eastAsia="宋体" w:cs="宋体"/>
          <w:b w:val="0"/>
          <w:bCs/>
          <w:snapToGrid w:val="0"/>
          <w:sz w:val="28"/>
          <w:szCs w:val="28"/>
          <w:vertAlign w:val="subscript"/>
        </w:rPr>
        <w:t>3</w:t>
      </w:r>
      <w:r>
        <w:rPr>
          <w:rFonts w:hint="eastAsia" w:ascii="宋体" w:hAnsi="宋体" w:eastAsia="宋体" w:cs="宋体"/>
          <w:b w:val="0"/>
          <w:bCs/>
          <w:snapToGrid w:val="0"/>
          <w:sz w:val="28"/>
          <w:szCs w:val="28"/>
        </w:rPr>
        <w:t>-N等）安装技术规范</w:t>
      </w:r>
    </w:p>
    <w:p>
      <w:pPr>
        <w:keepNext w:val="0"/>
        <w:keepLines w:val="0"/>
        <w:pageBreakBefore w:val="0"/>
        <w:widowControl/>
        <w:kinsoku/>
        <w:wordWrap/>
        <w:overflowPunct/>
        <w:topLinePunct w:val="0"/>
        <w:autoSpaceDE/>
        <w:autoSpaceDN/>
        <w:bidi w:val="0"/>
        <w:spacing w:line="360" w:lineRule="auto"/>
        <w:ind w:left="0" w:leftChars="0" w:firstLine="280" w:firstLineChars="100"/>
        <w:rPr>
          <w:rFonts w:hint="eastAsia" w:ascii="宋体" w:hAnsi="宋体" w:eastAsia="宋体" w:cs="宋体"/>
          <w:b w:val="0"/>
          <w:bCs/>
          <w:snapToGrid w:val="0"/>
          <w:sz w:val="28"/>
          <w:szCs w:val="28"/>
        </w:rPr>
      </w:pPr>
      <w:r>
        <w:rPr>
          <w:rFonts w:hint="eastAsia" w:ascii="宋体" w:hAnsi="宋体" w:eastAsia="宋体" w:cs="宋体"/>
          <w:b w:val="0"/>
          <w:bCs/>
          <w:snapToGrid w:val="0"/>
          <w:sz w:val="28"/>
          <w:szCs w:val="28"/>
          <w:lang w:val="en-US" w:eastAsia="zh-CN"/>
        </w:rPr>
        <w:t>6、</w:t>
      </w:r>
      <w:r>
        <w:rPr>
          <w:rFonts w:hint="eastAsia" w:ascii="宋体" w:hAnsi="宋体" w:eastAsia="宋体" w:cs="宋体"/>
          <w:b w:val="0"/>
          <w:bCs/>
          <w:snapToGrid w:val="0"/>
          <w:sz w:val="28"/>
          <w:szCs w:val="28"/>
        </w:rPr>
        <w:t>HJ 354 水污染源在线监测系统（CODcr、NH</w:t>
      </w:r>
      <w:r>
        <w:rPr>
          <w:rFonts w:hint="eastAsia" w:ascii="宋体" w:hAnsi="宋体" w:eastAsia="宋体" w:cs="宋体"/>
          <w:b w:val="0"/>
          <w:bCs/>
          <w:snapToGrid w:val="0"/>
          <w:sz w:val="28"/>
          <w:szCs w:val="28"/>
          <w:vertAlign w:val="subscript"/>
        </w:rPr>
        <w:t>3</w:t>
      </w:r>
      <w:r>
        <w:rPr>
          <w:rFonts w:hint="eastAsia" w:ascii="宋体" w:hAnsi="宋体" w:eastAsia="宋体" w:cs="宋体"/>
          <w:b w:val="0"/>
          <w:bCs/>
          <w:snapToGrid w:val="0"/>
          <w:sz w:val="28"/>
          <w:szCs w:val="28"/>
        </w:rPr>
        <w:t>-N等）验收技术规范</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contextualSpacing/>
        <w:rPr>
          <w:rFonts w:hint="eastAsia" w:ascii="宋体" w:hAnsi="宋体" w:eastAsia="宋体" w:cs="宋体"/>
          <w:b w:val="0"/>
          <w:bCs/>
          <w:sz w:val="28"/>
          <w:szCs w:val="28"/>
        </w:rPr>
      </w:pPr>
      <w:r>
        <w:rPr>
          <w:rFonts w:hint="eastAsia" w:ascii="宋体" w:hAnsi="宋体" w:eastAsia="宋体" w:cs="宋体"/>
          <w:b w:val="0"/>
          <w:bCs/>
          <w:sz w:val="28"/>
          <w:szCs w:val="28"/>
          <w:lang w:eastAsia="zh-CN"/>
        </w:rPr>
        <w:t>三、</w:t>
      </w:r>
      <w:r>
        <w:rPr>
          <w:rFonts w:hint="eastAsia" w:ascii="宋体" w:hAnsi="宋体" w:eastAsia="宋体" w:cs="宋体"/>
          <w:b w:val="0"/>
          <w:bCs/>
          <w:sz w:val="28"/>
          <w:szCs w:val="28"/>
        </w:rPr>
        <w:t>施工位置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b w:val="0"/>
          <w:bCs/>
          <w:snapToGrid w:val="0"/>
          <w:sz w:val="28"/>
          <w:szCs w:val="28"/>
        </w:rPr>
      </w:pPr>
      <w:r>
        <w:rPr>
          <w:rFonts w:hint="eastAsia" w:ascii="宋体" w:hAnsi="宋体" w:eastAsia="宋体" w:cs="宋体"/>
          <w:b w:val="0"/>
          <w:bCs/>
          <w:snapToGrid w:val="0"/>
          <w:sz w:val="28"/>
          <w:szCs w:val="28"/>
        </w:rPr>
        <w:t xml:space="preserve">   </w:t>
      </w:r>
      <w:r>
        <w:rPr>
          <w:rFonts w:hint="eastAsia" w:ascii="宋体" w:hAnsi="宋体" w:eastAsia="宋体" w:cs="宋体"/>
          <w:b w:val="0"/>
          <w:bCs/>
          <w:snapToGrid w:val="0"/>
          <w:sz w:val="28"/>
          <w:szCs w:val="28"/>
          <w:lang w:val="en-US" w:eastAsia="zh-CN"/>
        </w:rPr>
        <w:t>寿县县医院废水总排口在线监控站房</w:t>
      </w:r>
    </w:p>
    <w:p>
      <w:pPr>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val="0"/>
          <w:bCs/>
          <w:snapToGrid w:val="0"/>
          <w:sz w:val="28"/>
          <w:szCs w:val="28"/>
          <w:lang w:val="en-US" w:eastAsia="zh-CN"/>
        </w:rPr>
      </w:pPr>
      <w:r>
        <w:rPr>
          <w:rFonts w:hint="eastAsia" w:ascii="宋体" w:hAnsi="宋体" w:eastAsia="宋体" w:cs="宋体"/>
          <w:b w:val="0"/>
          <w:bCs/>
          <w:snapToGrid w:val="0"/>
          <w:sz w:val="28"/>
          <w:szCs w:val="28"/>
          <w:lang w:val="en-US" w:eastAsia="zh-CN"/>
        </w:rPr>
        <w:t>四、总体技术要求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280" w:firstLineChars="100"/>
        <w:textAlignment w:val="auto"/>
        <w:rPr>
          <w:rFonts w:hint="eastAsia" w:ascii="宋体" w:hAnsi="宋体" w:eastAsia="宋体" w:cs="宋体"/>
          <w:b w:val="0"/>
          <w:bCs/>
          <w:snapToGrid w:val="0"/>
          <w:sz w:val="28"/>
          <w:szCs w:val="28"/>
          <w:lang w:eastAsia="zh-CN"/>
        </w:rPr>
      </w:pPr>
      <w:r>
        <w:rPr>
          <w:rFonts w:hint="eastAsia" w:ascii="宋体" w:hAnsi="宋体" w:eastAsia="宋体" w:cs="宋体"/>
          <w:b w:val="0"/>
          <w:bCs/>
          <w:snapToGrid w:val="0"/>
          <w:sz w:val="28"/>
          <w:szCs w:val="28"/>
          <w:lang w:val="en-US" w:eastAsia="zh-CN"/>
        </w:rPr>
        <w:t>1、</w:t>
      </w:r>
      <w:r>
        <w:rPr>
          <w:rFonts w:hint="eastAsia" w:ascii="宋体" w:hAnsi="宋体" w:eastAsia="宋体" w:cs="宋体"/>
          <w:b w:val="0"/>
          <w:bCs/>
          <w:snapToGrid w:val="0"/>
          <w:sz w:val="28"/>
          <w:szCs w:val="28"/>
        </w:rPr>
        <w:t>按照</w:t>
      </w:r>
      <w:r>
        <w:rPr>
          <w:rFonts w:hint="eastAsia" w:ascii="宋体" w:hAnsi="宋体" w:eastAsia="宋体" w:cs="宋体"/>
          <w:b w:val="0"/>
          <w:bCs/>
          <w:snapToGrid w:val="0"/>
          <w:sz w:val="28"/>
          <w:szCs w:val="28"/>
          <w:lang w:val="en-US" w:eastAsia="zh-CN"/>
        </w:rPr>
        <w:t>生态环境局</w:t>
      </w:r>
      <w:r>
        <w:rPr>
          <w:rFonts w:hint="eastAsia" w:ascii="宋体" w:hAnsi="宋体" w:eastAsia="宋体" w:cs="宋体"/>
          <w:b w:val="0"/>
          <w:bCs/>
          <w:snapToGrid w:val="0"/>
          <w:sz w:val="28"/>
          <w:szCs w:val="28"/>
        </w:rPr>
        <w:t>要求能现场检测分析排放废水中的COD、氨氮，并通过数据采集仪，将现场监测仪器所分析的值数据稳定传输至淮南市生态环境局污染源自动监控中心</w:t>
      </w:r>
      <w:r>
        <w:rPr>
          <w:rFonts w:hint="eastAsia" w:ascii="宋体" w:hAnsi="宋体" w:eastAsia="宋体" w:cs="宋体"/>
          <w:b w:val="0"/>
          <w:bCs/>
          <w:snapToGrid w:val="0"/>
          <w:sz w:val="28"/>
          <w:szCs w:val="28"/>
          <w:lang w:eastAsia="zh-CN"/>
        </w:rPr>
        <w:t>；</w:t>
      </w:r>
      <w:r>
        <w:rPr>
          <w:rFonts w:hint="eastAsia" w:ascii="宋体" w:hAnsi="宋体" w:eastAsia="宋体" w:cs="宋体"/>
          <w:b w:val="0"/>
          <w:bCs/>
          <w:snapToGrid w:val="0"/>
          <w:sz w:val="28"/>
          <w:szCs w:val="28"/>
        </w:rPr>
        <w:t>提供在线分析仪表</w:t>
      </w:r>
      <w:r>
        <w:rPr>
          <w:rFonts w:hint="eastAsia" w:ascii="宋体" w:hAnsi="宋体" w:eastAsia="宋体" w:cs="宋体"/>
          <w:b w:val="0"/>
          <w:bCs/>
          <w:snapToGrid w:val="0"/>
          <w:sz w:val="28"/>
          <w:szCs w:val="28"/>
          <w:lang w:eastAsia="zh-CN"/>
        </w:rPr>
        <w:t>；参考</w:t>
      </w:r>
      <w:bookmarkStart w:id="0" w:name="_GoBack"/>
      <w:bookmarkEnd w:id="0"/>
      <w:r>
        <w:rPr>
          <w:rFonts w:hint="eastAsia" w:ascii="宋体" w:hAnsi="宋体" w:eastAsia="宋体" w:cs="宋体"/>
          <w:b w:val="0"/>
          <w:bCs/>
          <w:snapToGrid w:val="0"/>
          <w:sz w:val="28"/>
          <w:szCs w:val="28"/>
        </w:rPr>
        <w:t>品</w:t>
      </w:r>
      <w:r>
        <w:rPr>
          <w:rFonts w:hint="eastAsia" w:ascii="宋体" w:hAnsi="宋体" w:eastAsia="宋体" w:cs="宋体"/>
          <w:b w:val="0"/>
          <w:bCs/>
          <w:snapToGrid w:val="0"/>
          <w:sz w:val="28"/>
          <w:szCs w:val="28"/>
          <w:lang w:eastAsia="zh-CN"/>
        </w:rPr>
        <w:t>牌（</w:t>
      </w:r>
      <w:r>
        <w:rPr>
          <w:rFonts w:hint="eastAsia" w:ascii="宋体" w:hAnsi="宋体" w:eastAsia="宋体" w:cs="宋体"/>
          <w:b w:val="0"/>
          <w:bCs/>
          <w:snapToGrid w:val="0"/>
          <w:sz w:val="28"/>
          <w:szCs w:val="28"/>
          <w:lang w:val="en-US" w:eastAsia="zh-CN"/>
        </w:rPr>
        <w:t>深圳正奇、碧兴物联、安徽碧水、</w:t>
      </w:r>
      <w:r>
        <w:rPr>
          <w:rFonts w:hint="eastAsia" w:cs="宋体"/>
          <w:b w:val="0"/>
          <w:bCs/>
          <w:snapToGrid w:val="0"/>
          <w:sz w:val="28"/>
          <w:szCs w:val="28"/>
          <w:lang w:val="en-US" w:eastAsia="zh-CN"/>
        </w:rPr>
        <w:t>河北德茂</w:t>
      </w:r>
      <w:r>
        <w:rPr>
          <w:rFonts w:hint="eastAsia" w:ascii="宋体" w:hAnsi="宋体" w:eastAsia="宋体" w:cs="宋体"/>
          <w:b w:val="0"/>
          <w:bCs/>
          <w:snapToGrid w:val="0"/>
          <w:sz w:val="28"/>
          <w:szCs w:val="28"/>
          <w:lang w:eastAsia="zh-CN"/>
        </w:rPr>
        <w:t>），并提供所投产品合格证、说明书</w:t>
      </w:r>
    </w:p>
    <w:p>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280" w:firstLineChars="100"/>
        <w:textAlignment w:val="auto"/>
        <w:rPr>
          <w:rFonts w:hint="eastAsia" w:ascii="宋体" w:hAnsi="宋体" w:eastAsia="宋体" w:cs="宋体"/>
          <w:b w:val="0"/>
          <w:bCs/>
          <w:snapToGrid w:val="0"/>
          <w:sz w:val="28"/>
          <w:szCs w:val="28"/>
        </w:rPr>
      </w:pPr>
      <w:r>
        <w:rPr>
          <w:rFonts w:hint="eastAsia" w:ascii="宋体" w:hAnsi="宋体" w:eastAsia="宋体" w:cs="宋体"/>
          <w:b w:val="0"/>
          <w:bCs/>
          <w:snapToGrid w:val="0"/>
          <w:sz w:val="28"/>
          <w:szCs w:val="28"/>
          <w:lang w:val="en-US" w:eastAsia="zh-CN"/>
        </w:rPr>
        <w:t>2、中标</w:t>
      </w:r>
      <w:r>
        <w:rPr>
          <w:rFonts w:hint="eastAsia" w:ascii="宋体" w:hAnsi="宋体" w:eastAsia="宋体" w:cs="宋体"/>
          <w:b w:val="0"/>
          <w:bCs/>
          <w:snapToGrid w:val="0"/>
          <w:sz w:val="28"/>
          <w:szCs w:val="28"/>
        </w:rPr>
        <w:t>方负责设备供货及安装、调试、</w:t>
      </w:r>
      <w:r>
        <w:rPr>
          <w:rFonts w:hint="eastAsia" w:ascii="宋体" w:hAnsi="宋体" w:eastAsia="宋体" w:cs="宋体"/>
          <w:b w:val="0"/>
          <w:bCs/>
          <w:snapToGrid w:val="0"/>
          <w:sz w:val="28"/>
          <w:szCs w:val="28"/>
          <w:lang w:val="en-US" w:eastAsia="zh-CN"/>
        </w:rPr>
        <w:t>联网、试运行、</w:t>
      </w:r>
      <w:r>
        <w:rPr>
          <w:rFonts w:hint="eastAsia" w:ascii="宋体" w:hAnsi="宋体" w:eastAsia="宋体" w:cs="宋体"/>
          <w:b w:val="0"/>
          <w:bCs/>
          <w:snapToGrid w:val="0"/>
          <w:sz w:val="28"/>
          <w:szCs w:val="28"/>
        </w:rPr>
        <w:t>验收，因</w:t>
      </w:r>
      <w:r>
        <w:rPr>
          <w:rFonts w:hint="eastAsia" w:ascii="宋体" w:hAnsi="宋体" w:eastAsia="宋体" w:cs="宋体"/>
          <w:b w:val="0"/>
          <w:bCs/>
          <w:snapToGrid w:val="0"/>
          <w:sz w:val="28"/>
          <w:szCs w:val="28"/>
          <w:lang w:eastAsia="zh-CN"/>
        </w:rPr>
        <w:t>中标</w:t>
      </w:r>
      <w:r>
        <w:rPr>
          <w:rFonts w:hint="eastAsia" w:ascii="宋体" w:hAnsi="宋体" w:eastAsia="宋体" w:cs="宋体"/>
          <w:b w:val="0"/>
          <w:bCs/>
          <w:snapToGrid w:val="0"/>
          <w:sz w:val="28"/>
          <w:szCs w:val="28"/>
        </w:rPr>
        <w:t>方安装不当造成的设备严重损坏无法修复的，由</w:t>
      </w:r>
      <w:r>
        <w:rPr>
          <w:rFonts w:hint="eastAsia" w:ascii="宋体" w:hAnsi="宋体" w:eastAsia="宋体" w:cs="宋体"/>
          <w:b w:val="0"/>
          <w:bCs/>
          <w:snapToGrid w:val="0"/>
          <w:sz w:val="28"/>
          <w:szCs w:val="28"/>
          <w:lang w:eastAsia="zh-CN"/>
        </w:rPr>
        <w:t>中标</w:t>
      </w:r>
      <w:r>
        <w:rPr>
          <w:rFonts w:hint="eastAsia" w:ascii="宋体" w:hAnsi="宋体" w:eastAsia="宋体" w:cs="宋体"/>
          <w:b w:val="0"/>
          <w:bCs/>
          <w:snapToGrid w:val="0"/>
          <w:sz w:val="28"/>
          <w:szCs w:val="28"/>
        </w:rPr>
        <w:t>方负责更换</w:t>
      </w:r>
    </w:p>
    <w:p>
      <w:pPr>
        <w:pStyle w:val="8"/>
        <w:keepNext w:val="0"/>
        <w:keepLines w:val="0"/>
        <w:pageBreakBefore w:val="0"/>
        <w:numPr>
          <w:ilvl w:val="0"/>
          <w:numId w:val="0"/>
        </w:numPr>
        <w:kinsoku/>
        <w:wordWrap/>
        <w:overflowPunct/>
        <w:topLinePunct w:val="0"/>
        <w:autoSpaceDE/>
        <w:autoSpaceDN/>
        <w:bidi w:val="0"/>
        <w:adjustRightInd/>
        <w:spacing w:line="360" w:lineRule="auto"/>
        <w:ind w:left="0" w:leftChars="0" w:firstLine="280" w:firstLineChars="100"/>
        <w:rPr>
          <w:rFonts w:hint="eastAsia" w:ascii="宋体" w:hAnsi="宋体" w:eastAsia="宋体" w:cs="宋体"/>
          <w:b w:val="0"/>
          <w:bCs/>
          <w:snapToGrid w:val="0"/>
          <w:sz w:val="28"/>
          <w:szCs w:val="28"/>
        </w:rPr>
      </w:pPr>
      <w:r>
        <w:rPr>
          <w:rFonts w:hint="eastAsia" w:ascii="宋体" w:hAnsi="宋体" w:eastAsia="宋体" w:cs="宋体"/>
          <w:b w:val="0"/>
          <w:bCs/>
          <w:snapToGrid w:val="0"/>
          <w:sz w:val="28"/>
          <w:szCs w:val="28"/>
          <w:lang w:val="en-US" w:eastAsia="zh-CN"/>
        </w:rPr>
        <w:t>3、中标方负责协助采购方完成</w:t>
      </w:r>
      <w:r>
        <w:rPr>
          <w:rFonts w:hint="eastAsia" w:ascii="宋体" w:hAnsi="宋体" w:eastAsia="宋体" w:cs="宋体"/>
          <w:b w:val="0"/>
          <w:bCs/>
          <w:snapToGrid w:val="0"/>
          <w:sz w:val="28"/>
          <w:szCs w:val="28"/>
        </w:rPr>
        <w:t>环保比对验收，经</w:t>
      </w:r>
      <w:r>
        <w:rPr>
          <w:rFonts w:hint="eastAsia" w:ascii="宋体" w:hAnsi="宋体" w:eastAsia="宋体" w:cs="宋体"/>
          <w:b w:val="0"/>
          <w:bCs/>
          <w:snapToGrid w:val="0"/>
          <w:sz w:val="28"/>
          <w:szCs w:val="28"/>
          <w:lang w:val="en-US" w:eastAsia="zh-CN"/>
        </w:rPr>
        <w:t>生态环境局备案</w:t>
      </w:r>
      <w:r>
        <w:rPr>
          <w:rFonts w:hint="eastAsia" w:ascii="宋体" w:hAnsi="宋体" w:eastAsia="宋体" w:cs="宋体"/>
          <w:b w:val="0"/>
          <w:bCs/>
          <w:snapToGrid w:val="0"/>
          <w:sz w:val="28"/>
          <w:szCs w:val="28"/>
        </w:rPr>
        <w:t>后可以满足在线监控标准要求的、部件完整、正常运行的设备方可移交甲方</w:t>
      </w:r>
    </w:p>
    <w:p>
      <w:pPr>
        <w:pStyle w:val="8"/>
        <w:keepNext w:val="0"/>
        <w:keepLines w:val="0"/>
        <w:pageBreakBefore w:val="0"/>
        <w:numPr>
          <w:ilvl w:val="0"/>
          <w:numId w:val="0"/>
        </w:numPr>
        <w:kinsoku/>
        <w:wordWrap/>
        <w:overflowPunct/>
        <w:topLinePunct w:val="0"/>
        <w:autoSpaceDE/>
        <w:autoSpaceDN/>
        <w:bidi w:val="0"/>
        <w:adjustRightInd/>
        <w:spacing w:line="360" w:lineRule="auto"/>
        <w:ind w:left="0" w:leftChars="0" w:firstLine="280" w:firstLineChars="100"/>
        <w:rPr>
          <w:rFonts w:hint="eastAsia" w:ascii="宋体" w:hAnsi="宋体" w:eastAsia="宋体" w:cs="宋体"/>
          <w:b w:val="0"/>
          <w:bCs/>
          <w:snapToGrid w:val="0"/>
          <w:sz w:val="28"/>
          <w:szCs w:val="28"/>
        </w:rPr>
      </w:pPr>
      <w:r>
        <w:rPr>
          <w:rFonts w:hint="eastAsia" w:ascii="宋体" w:hAnsi="宋体" w:eastAsia="宋体" w:cs="宋体"/>
          <w:b w:val="0"/>
          <w:bCs/>
          <w:snapToGrid w:val="0"/>
          <w:sz w:val="28"/>
          <w:szCs w:val="28"/>
          <w:lang w:val="en-US" w:eastAsia="zh-CN"/>
        </w:rPr>
        <w:t>4、中标</w:t>
      </w:r>
      <w:r>
        <w:rPr>
          <w:rFonts w:hint="eastAsia" w:ascii="宋体" w:hAnsi="宋体" w:eastAsia="宋体" w:cs="宋体"/>
          <w:b w:val="0"/>
          <w:bCs/>
          <w:snapToGrid w:val="0"/>
          <w:sz w:val="28"/>
          <w:szCs w:val="28"/>
        </w:rPr>
        <w:t>方负责协调现场工况条件，提供现场人员配合，并提供必要的工艺及工况参数，协助</w:t>
      </w:r>
      <w:r>
        <w:rPr>
          <w:rFonts w:hint="eastAsia" w:ascii="宋体" w:hAnsi="宋体" w:eastAsia="宋体" w:cs="宋体"/>
          <w:b w:val="0"/>
          <w:bCs/>
          <w:snapToGrid w:val="0"/>
          <w:sz w:val="28"/>
          <w:szCs w:val="28"/>
          <w:lang w:eastAsia="zh-CN"/>
        </w:rPr>
        <w:t>采购</w:t>
      </w:r>
      <w:r>
        <w:rPr>
          <w:rFonts w:hint="eastAsia" w:ascii="宋体" w:hAnsi="宋体" w:eastAsia="宋体" w:cs="宋体"/>
          <w:b w:val="0"/>
          <w:bCs/>
          <w:snapToGrid w:val="0"/>
          <w:sz w:val="28"/>
          <w:szCs w:val="28"/>
        </w:rPr>
        <w:t>方开展工作</w:t>
      </w:r>
    </w:p>
    <w:p>
      <w:pPr>
        <w:pStyle w:val="8"/>
        <w:keepNext w:val="0"/>
        <w:keepLines w:val="0"/>
        <w:pageBreakBefore w:val="0"/>
        <w:numPr>
          <w:ilvl w:val="0"/>
          <w:numId w:val="0"/>
        </w:numPr>
        <w:kinsoku/>
        <w:wordWrap/>
        <w:overflowPunct/>
        <w:topLinePunct w:val="0"/>
        <w:autoSpaceDE/>
        <w:autoSpaceDN/>
        <w:bidi w:val="0"/>
        <w:adjustRightInd/>
        <w:spacing w:line="360" w:lineRule="auto"/>
        <w:ind w:left="0" w:leftChars="0" w:firstLine="280" w:firstLineChars="100"/>
        <w:rPr>
          <w:rFonts w:hint="eastAsia" w:ascii="宋体" w:hAnsi="宋体" w:eastAsia="宋体" w:cs="宋体"/>
          <w:b w:val="0"/>
          <w:bCs/>
          <w:snapToGrid w:val="0"/>
          <w:sz w:val="28"/>
          <w:szCs w:val="28"/>
        </w:rPr>
      </w:pPr>
      <w:r>
        <w:rPr>
          <w:rFonts w:hint="eastAsia" w:ascii="宋体" w:hAnsi="宋体" w:eastAsia="宋体" w:cs="宋体"/>
          <w:b w:val="0"/>
          <w:bCs/>
          <w:snapToGrid w:val="0"/>
          <w:sz w:val="28"/>
          <w:szCs w:val="28"/>
          <w:lang w:val="en-US" w:eastAsia="zh-CN"/>
        </w:rPr>
        <w:t>5、中标</w:t>
      </w:r>
      <w:r>
        <w:rPr>
          <w:rFonts w:hint="eastAsia" w:ascii="宋体" w:hAnsi="宋体" w:eastAsia="宋体" w:cs="宋体"/>
          <w:b w:val="0"/>
          <w:bCs/>
          <w:snapToGrid w:val="0"/>
          <w:sz w:val="28"/>
          <w:szCs w:val="28"/>
        </w:rPr>
        <w:t>方负责对</w:t>
      </w:r>
      <w:r>
        <w:rPr>
          <w:rFonts w:hint="eastAsia" w:ascii="宋体" w:hAnsi="宋体" w:eastAsia="宋体" w:cs="宋体"/>
          <w:b w:val="0"/>
          <w:bCs/>
          <w:snapToGrid w:val="0"/>
          <w:sz w:val="28"/>
          <w:szCs w:val="28"/>
          <w:lang w:eastAsia="zh-CN"/>
        </w:rPr>
        <w:t>采购</w:t>
      </w:r>
      <w:r>
        <w:rPr>
          <w:rFonts w:hint="eastAsia" w:ascii="宋体" w:hAnsi="宋体" w:eastAsia="宋体" w:cs="宋体"/>
          <w:b w:val="0"/>
          <w:bCs/>
          <w:snapToGrid w:val="0"/>
          <w:sz w:val="28"/>
          <w:szCs w:val="28"/>
        </w:rPr>
        <w:t>方人员在供应系统设备的运行、维护、故障排除和修理方面的国内培训,并应提供人员培训</w:t>
      </w:r>
    </w:p>
    <w:p>
      <w:pPr>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val="0"/>
          <w:bCs/>
          <w:snapToGrid w:val="0"/>
          <w:sz w:val="28"/>
          <w:szCs w:val="28"/>
        </w:rPr>
      </w:pPr>
      <w:r>
        <w:rPr>
          <w:rFonts w:hint="eastAsia" w:ascii="宋体" w:hAnsi="宋体" w:eastAsia="宋体" w:cs="宋体"/>
          <w:b w:val="0"/>
          <w:bCs/>
          <w:snapToGrid w:val="0"/>
          <w:sz w:val="28"/>
          <w:szCs w:val="28"/>
          <w:lang w:val="en-US" w:eastAsia="zh-CN"/>
        </w:rPr>
        <w:t>五、氨氮在线自动监测仪技术参数及要求</w:t>
      </w:r>
    </w:p>
    <w:p>
      <w:pPr>
        <w:pStyle w:val="9"/>
        <w:keepNext w:val="0"/>
        <w:keepLines w:val="0"/>
        <w:pageBreakBefore w:val="0"/>
        <w:kinsoku/>
        <w:wordWrap/>
        <w:overflowPunct/>
        <w:topLinePunct w:val="0"/>
        <w:autoSpaceDE/>
        <w:autoSpaceDN/>
        <w:bidi w:val="0"/>
        <w:spacing w:line="360" w:lineRule="auto"/>
        <w:ind w:left="0" w:leftChars="0" w:firstLine="280" w:firstLineChars="100"/>
        <w:rPr>
          <w:rFonts w:hint="eastAsia" w:ascii="宋体" w:hAnsi="宋体" w:eastAsia="宋体" w:cs="宋体"/>
          <w:b w:val="0"/>
          <w:bCs/>
          <w:snapToGrid w:val="0"/>
          <w:position w:val="-6"/>
          <w:sz w:val="28"/>
          <w:szCs w:val="28"/>
          <w:lang w:eastAsia="zh-CN"/>
        </w:rPr>
      </w:pPr>
      <w:r>
        <w:rPr>
          <w:rFonts w:hint="eastAsia" w:ascii="宋体" w:hAnsi="宋体" w:eastAsia="宋体" w:cs="宋体"/>
          <w:b w:val="0"/>
          <w:bCs/>
          <w:snapToGrid w:val="0"/>
          <w:position w:val="-6"/>
          <w:sz w:val="28"/>
          <w:szCs w:val="28"/>
          <w:lang w:val="en-US" w:eastAsia="zh-CN"/>
        </w:rPr>
        <w:t>1、</w:t>
      </w:r>
      <w:r>
        <w:rPr>
          <w:rFonts w:hint="eastAsia" w:ascii="宋体" w:hAnsi="宋体" w:eastAsia="宋体" w:cs="宋体"/>
          <w:b w:val="0"/>
          <w:bCs/>
          <w:snapToGrid w:val="0"/>
          <w:position w:val="-6"/>
          <w:sz w:val="28"/>
          <w:szCs w:val="28"/>
        </w:rPr>
        <w:t>采用国家标准HJ 536-2009《水质-氨氮的测定 水杨酸分光光度法》,获得环境保护产品认证证书</w:t>
      </w:r>
      <w:r>
        <w:rPr>
          <w:rFonts w:hint="eastAsia" w:ascii="宋体" w:hAnsi="宋体" w:eastAsia="宋体" w:cs="宋体"/>
          <w:b w:val="0"/>
          <w:bCs/>
          <w:snapToGrid w:val="0"/>
          <w:position w:val="-6"/>
          <w:sz w:val="28"/>
          <w:szCs w:val="28"/>
          <w:lang w:eastAsia="zh-CN"/>
        </w:rPr>
        <w:t>（提供证书）</w:t>
      </w:r>
      <w:r>
        <w:rPr>
          <w:rFonts w:hint="eastAsia" w:ascii="宋体" w:hAnsi="宋体" w:eastAsia="宋体" w:cs="宋体"/>
          <w:b w:val="0"/>
          <w:bCs/>
          <w:snapToGrid w:val="0"/>
          <w:position w:val="-6"/>
          <w:sz w:val="28"/>
          <w:szCs w:val="28"/>
        </w:rPr>
        <w:t>，检测数据具有法定效力</w:t>
      </w:r>
    </w:p>
    <w:p>
      <w:pPr>
        <w:pStyle w:val="9"/>
        <w:keepNext w:val="0"/>
        <w:keepLines w:val="0"/>
        <w:pageBreakBefore w:val="0"/>
        <w:kinsoku/>
        <w:wordWrap/>
        <w:overflowPunct/>
        <w:topLinePunct w:val="0"/>
        <w:autoSpaceDE/>
        <w:autoSpaceDN/>
        <w:bidi w:val="0"/>
        <w:spacing w:line="360" w:lineRule="auto"/>
        <w:ind w:left="0" w:leftChars="0" w:firstLine="280" w:firstLineChars="100"/>
        <w:rPr>
          <w:rFonts w:hint="eastAsia" w:ascii="宋体" w:hAnsi="宋体" w:eastAsia="宋体" w:cs="宋体"/>
          <w:b w:val="0"/>
          <w:bCs/>
          <w:snapToGrid w:val="0"/>
          <w:position w:val="-6"/>
          <w:sz w:val="28"/>
          <w:szCs w:val="28"/>
          <w:lang w:eastAsia="zh-CN"/>
        </w:rPr>
      </w:pPr>
      <w:r>
        <w:rPr>
          <w:rFonts w:hint="eastAsia" w:ascii="宋体" w:hAnsi="宋体" w:eastAsia="宋体" w:cs="宋体"/>
          <w:b w:val="0"/>
          <w:bCs/>
          <w:snapToGrid w:val="0"/>
          <w:position w:val="-6"/>
          <w:sz w:val="28"/>
          <w:szCs w:val="28"/>
          <w:lang w:val="en-US" w:eastAsia="zh-CN"/>
        </w:rPr>
        <w:t>2、</w:t>
      </w:r>
      <w:r>
        <w:rPr>
          <w:rFonts w:hint="eastAsia" w:ascii="宋体" w:hAnsi="宋体" w:eastAsia="宋体" w:cs="宋体"/>
          <w:b w:val="0"/>
          <w:bCs/>
          <w:snapToGrid w:val="0"/>
          <w:position w:val="-6"/>
          <w:sz w:val="28"/>
          <w:szCs w:val="28"/>
        </w:rPr>
        <w:t>水质适应性强，适合于各种污水</w:t>
      </w:r>
    </w:p>
    <w:p>
      <w:pPr>
        <w:pStyle w:val="9"/>
        <w:keepNext w:val="0"/>
        <w:keepLines w:val="0"/>
        <w:pageBreakBefore w:val="0"/>
        <w:kinsoku/>
        <w:wordWrap/>
        <w:overflowPunct/>
        <w:topLinePunct w:val="0"/>
        <w:autoSpaceDE/>
        <w:autoSpaceDN/>
        <w:bidi w:val="0"/>
        <w:spacing w:line="360" w:lineRule="auto"/>
        <w:ind w:left="0" w:leftChars="0" w:firstLine="280" w:firstLineChars="100"/>
        <w:rPr>
          <w:rFonts w:hint="eastAsia" w:ascii="宋体" w:hAnsi="宋体" w:eastAsia="宋体" w:cs="宋体"/>
          <w:b w:val="0"/>
          <w:bCs/>
          <w:snapToGrid w:val="0"/>
          <w:position w:val="-6"/>
          <w:sz w:val="28"/>
          <w:szCs w:val="28"/>
          <w:lang w:eastAsia="zh-CN"/>
        </w:rPr>
      </w:pPr>
      <w:r>
        <w:rPr>
          <w:rFonts w:hint="eastAsia" w:ascii="宋体" w:hAnsi="宋体" w:eastAsia="宋体" w:cs="宋体"/>
          <w:b w:val="0"/>
          <w:bCs/>
          <w:snapToGrid w:val="0"/>
          <w:position w:val="-6"/>
          <w:sz w:val="28"/>
          <w:szCs w:val="28"/>
          <w:lang w:val="en-US" w:eastAsia="zh-CN"/>
        </w:rPr>
        <w:t>3、</w:t>
      </w:r>
      <w:r>
        <w:rPr>
          <w:rFonts w:hint="eastAsia" w:ascii="宋体" w:hAnsi="宋体" w:eastAsia="宋体" w:cs="宋体"/>
          <w:b w:val="0"/>
          <w:bCs/>
          <w:snapToGrid w:val="0"/>
          <w:position w:val="-6"/>
          <w:sz w:val="28"/>
          <w:szCs w:val="28"/>
        </w:rPr>
        <w:t>预处理具有反冲洗和过滤功能</w:t>
      </w:r>
    </w:p>
    <w:p>
      <w:pPr>
        <w:keepNext w:val="0"/>
        <w:keepLines w:val="0"/>
        <w:pageBreakBefore w:val="0"/>
        <w:kinsoku/>
        <w:wordWrap/>
        <w:overflowPunct/>
        <w:topLinePunct w:val="0"/>
        <w:autoSpaceDE/>
        <w:autoSpaceDN/>
        <w:bidi w:val="0"/>
        <w:adjustRightInd/>
        <w:spacing w:line="360" w:lineRule="auto"/>
        <w:ind w:left="0" w:leftChars="0" w:firstLine="280" w:firstLineChars="100"/>
        <w:rPr>
          <w:rFonts w:hint="eastAsia" w:ascii="宋体" w:hAnsi="宋体" w:eastAsia="宋体" w:cs="宋体"/>
          <w:b w:val="0"/>
          <w:bCs/>
          <w:snapToGrid w:val="0"/>
          <w:position w:val="-6"/>
          <w:sz w:val="28"/>
          <w:szCs w:val="28"/>
        </w:rPr>
      </w:pPr>
      <w:r>
        <w:rPr>
          <w:rFonts w:hint="eastAsia" w:ascii="宋体" w:hAnsi="宋体" w:eastAsia="宋体" w:cs="宋体"/>
          <w:b w:val="0"/>
          <w:bCs/>
          <w:snapToGrid w:val="0"/>
          <w:sz w:val="28"/>
          <w:szCs w:val="28"/>
          <w:lang w:val="en-US" w:eastAsia="zh-CN"/>
        </w:rPr>
        <w:t>4、设备</w:t>
      </w:r>
      <w:r>
        <w:rPr>
          <w:rFonts w:hint="eastAsia" w:ascii="宋体" w:hAnsi="宋体" w:eastAsia="宋体" w:cs="宋体"/>
          <w:b w:val="0"/>
          <w:bCs/>
          <w:snapToGrid w:val="0"/>
          <w:sz w:val="28"/>
          <w:szCs w:val="28"/>
          <w:lang w:eastAsia="zh-CN"/>
        </w:rPr>
        <w:t>质保期≥</w:t>
      </w:r>
      <w:r>
        <w:rPr>
          <w:rFonts w:hint="eastAsia" w:ascii="宋体" w:hAnsi="宋体" w:eastAsia="宋体" w:cs="宋体"/>
          <w:b w:val="0"/>
          <w:bCs/>
          <w:snapToGrid w:val="0"/>
          <w:sz w:val="28"/>
          <w:szCs w:val="28"/>
          <w:lang w:val="en-US" w:eastAsia="zh-CN"/>
        </w:rPr>
        <w:t>3年</w:t>
      </w:r>
    </w:p>
    <w:p>
      <w:pPr>
        <w:pStyle w:val="9"/>
        <w:keepNext w:val="0"/>
        <w:keepLines w:val="0"/>
        <w:pageBreakBefore w:val="0"/>
        <w:kinsoku/>
        <w:wordWrap/>
        <w:overflowPunct/>
        <w:topLinePunct w:val="0"/>
        <w:autoSpaceDE/>
        <w:autoSpaceDN/>
        <w:bidi w:val="0"/>
        <w:spacing w:line="360" w:lineRule="auto"/>
        <w:ind w:left="0" w:leftChars="0" w:firstLine="280" w:firstLineChars="100"/>
        <w:rPr>
          <w:rFonts w:hint="eastAsia" w:ascii="宋体" w:hAnsi="宋体" w:eastAsia="宋体" w:cs="宋体"/>
          <w:b w:val="0"/>
          <w:bCs/>
          <w:snapToGrid w:val="0"/>
          <w:position w:val="-6"/>
          <w:sz w:val="28"/>
          <w:szCs w:val="28"/>
          <w:lang w:val="en-US" w:eastAsia="zh-CN"/>
        </w:rPr>
      </w:pPr>
      <w:r>
        <w:rPr>
          <w:rFonts w:hint="eastAsia" w:ascii="宋体" w:hAnsi="宋体" w:eastAsia="宋体" w:cs="宋体"/>
          <w:b w:val="0"/>
          <w:bCs/>
          <w:snapToGrid w:val="0"/>
          <w:position w:val="-6"/>
          <w:sz w:val="28"/>
          <w:szCs w:val="28"/>
          <w:lang w:val="en-US" w:eastAsia="zh-CN"/>
        </w:rPr>
        <w:t>5、具体技术参数如下：</w:t>
      </w:r>
    </w:p>
    <w:tbl>
      <w:tblPr>
        <w:tblStyle w:val="6"/>
        <w:tblW w:w="83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7"/>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项目</w:t>
            </w:r>
          </w:p>
        </w:tc>
        <w:tc>
          <w:tcPr>
            <w:tcW w:w="5836"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指标性能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测量方法</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水杨酸分光光度法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消解方式</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检测范围</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0-10/100 mg/L，可扩展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检出限</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重复性误差</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零点漂移</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量程漂移</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检测周期</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vMerge w:val="restart"/>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示值误差</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20%量程，±8%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vMerge w:val="continue"/>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p>
        </w:tc>
        <w:tc>
          <w:tcPr>
            <w:tcW w:w="5836" w:type="dxa"/>
            <w:tcBorders>
              <w:right w:val="single" w:color="auto" w:sz="4" w:space="0"/>
            </w:tcBorders>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50%量程，±5%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vMerge w:val="continue"/>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p>
        </w:tc>
        <w:tc>
          <w:tcPr>
            <w:tcW w:w="5836" w:type="dxa"/>
            <w:tcBorders>
              <w:right w:val="single" w:color="auto" w:sz="4" w:space="0"/>
            </w:tcBorders>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80%量程，±3%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控制单元</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采用标准设施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显示单元</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cs="宋体"/>
                <w:b w:val="0"/>
                <w:bCs/>
                <w:sz w:val="24"/>
                <w:szCs w:val="24"/>
                <w:lang w:eastAsia="zh-CN"/>
              </w:rPr>
              <w:t>≥</w:t>
            </w:r>
            <w:r>
              <w:rPr>
                <w:rFonts w:hint="eastAsia" w:ascii="宋体" w:hAnsi="宋体" w:eastAsia="宋体" w:cs="宋体"/>
                <w:b w:val="0"/>
                <w:bCs/>
                <w:sz w:val="24"/>
                <w:szCs w:val="24"/>
              </w:rPr>
              <w:t>7寸触摸屏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采样周期</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（20～9999min任意可调）和整点测量模式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样品注入方式</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蠕动泵+计量管+计量架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取样计量</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光源控制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校正方式</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手动与自动两种模式，可自行设置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模拟输出</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4～20mA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上位机通讯</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RS232、RS485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存储</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napToGrid w:val="0"/>
                <w:sz w:val="24"/>
                <w:szCs w:val="24"/>
              </w:rPr>
              <w:t>数据存储</w:t>
            </w:r>
            <w:r>
              <w:rPr>
                <w:rFonts w:hint="eastAsia" w:ascii="宋体" w:hAnsi="宋体" w:eastAsia="宋体" w:cs="宋体"/>
                <w:b w:val="0"/>
                <w:bCs/>
                <w:snapToGrid w:val="0"/>
                <w:sz w:val="24"/>
                <w:szCs w:val="24"/>
                <w:lang w:eastAsia="zh-CN"/>
              </w:rPr>
              <w:t>≥</w:t>
            </w:r>
            <w:r>
              <w:rPr>
                <w:rFonts w:hint="eastAsia" w:ascii="宋体" w:hAnsi="宋体" w:eastAsia="宋体" w:cs="宋体"/>
                <w:b w:val="0"/>
                <w:bCs/>
                <w:snapToGrid w:val="0"/>
                <w:sz w:val="24"/>
                <w:szCs w:val="24"/>
              </w:rPr>
              <w:t>20000组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电源</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额定电压AC220V±10%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功率</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MTBF</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≥720小时/次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环境温度</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87"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环境湿度</w:t>
            </w:r>
          </w:p>
        </w:tc>
        <w:tc>
          <w:tcPr>
            <w:tcW w:w="5836" w:type="dxa"/>
            <w:tcBorders>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90%RH以下</w:t>
            </w:r>
          </w:p>
        </w:tc>
      </w:tr>
    </w:tbl>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napToGrid w:val="0"/>
          <w:sz w:val="28"/>
          <w:szCs w:val="28"/>
        </w:rPr>
      </w:pPr>
      <w:r>
        <w:rPr>
          <w:rFonts w:hint="eastAsia" w:ascii="宋体" w:hAnsi="宋体" w:eastAsia="宋体" w:cs="宋体"/>
          <w:b w:val="0"/>
          <w:bCs/>
          <w:snapToGrid w:val="0"/>
          <w:sz w:val="28"/>
          <w:szCs w:val="28"/>
          <w:lang w:val="en-US" w:eastAsia="zh-CN"/>
        </w:rPr>
        <w:t>六、在线COD自动监测仪技术参数及要求</w:t>
      </w:r>
    </w:p>
    <w:p>
      <w:pPr>
        <w:pStyle w:val="9"/>
        <w:keepNext w:val="0"/>
        <w:keepLines w:val="0"/>
        <w:pageBreakBefore w:val="0"/>
        <w:kinsoku/>
        <w:wordWrap/>
        <w:overflowPunct/>
        <w:topLinePunct w:val="0"/>
        <w:autoSpaceDE/>
        <w:autoSpaceDN/>
        <w:bidi w:val="0"/>
        <w:adjustRightInd/>
        <w:spacing w:line="240" w:lineRule="auto"/>
        <w:ind w:left="0" w:leftChars="0" w:firstLine="280" w:firstLineChars="100"/>
        <w:rPr>
          <w:rFonts w:hint="eastAsia" w:ascii="宋体" w:hAnsi="宋体" w:eastAsia="宋体" w:cs="宋体"/>
          <w:b w:val="0"/>
          <w:bCs/>
          <w:snapToGrid w:val="0"/>
          <w:position w:val="-6"/>
          <w:sz w:val="28"/>
          <w:szCs w:val="28"/>
        </w:rPr>
      </w:pPr>
      <w:r>
        <w:rPr>
          <w:rFonts w:hint="eastAsia" w:ascii="宋体" w:hAnsi="宋体" w:eastAsia="宋体" w:cs="宋体"/>
          <w:b w:val="0"/>
          <w:bCs/>
          <w:snapToGrid w:val="0"/>
          <w:position w:val="-6"/>
          <w:sz w:val="28"/>
          <w:szCs w:val="28"/>
          <w:lang w:val="en-US" w:eastAsia="zh-CN"/>
        </w:rPr>
        <w:t>1、</w:t>
      </w:r>
      <w:r>
        <w:rPr>
          <w:rFonts w:hint="eastAsia" w:ascii="宋体" w:hAnsi="宋体" w:eastAsia="宋体" w:cs="宋体"/>
          <w:b w:val="0"/>
          <w:bCs/>
          <w:snapToGrid w:val="0"/>
          <w:position w:val="-6"/>
          <w:sz w:val="28"/>
          <w:szCs w:val="28"/>
        </w:rPr>
        <w:t>采用国家标准《水质 化学需氧量测定-重铬酸盐法》,获得环境保护产品认证证书</w:t>
      </w:r>
      <w:r>
        <w:rPr>
          <w:rFonts w:hint="eastAsia" w:ascii="宋体" w:hAnsi="宋体" w:eastAsia="宋体" w:cs="宋体"/>
          <w:b w:val="0"/>
          <w:bCs/>
          <w:snapToGrid w:val="0"/>
          <w:position w:val="-6"/>
          <w:sz w:val="28"/>
          <w:szCs w:val="28"/>
          <w:lang w:eastAsia="zh-CN"/>
        </w:rPr>
        <w:t>（提供证书）</w:t>
      </w:r>
      <w:r>
        <w:rPr>
          <w:rFonts w:hint="eastAsia" w:ascii="宋体" w:hAnsi="宋体" w:eastAsia="宋体" w:cs="宋体"/>
          <w:b w:val="0"/>
          <w:bCs/>
          <w:snapToGrid w:val="0"/>
          <w:position w:val="-6"/>
          <w:sz w:val="28"/>
          <w:szCs w:val="28"/>
        </w:rPr>
        <w:t>，检测数据具有法定效力</w:t>
      </w:r>
    </w:p>
    <w:p>
      <w:pPr>
        <w:pStyle w:val="9"/>
        <w:keepNext w:val="0"/>
        <w:keepLines w:val="0"/>
        <w:pageBreakBefore w:val="0"/>
        <w:kinsoku/>
        <w:wordWrap/>
        <w:overflowPunct/>
        <w:topLinePunct w:val="0"/>
        <w:autoSpaceDE/>
        <w:autoSpaceDN/>
        <w:bidi w:val="0"/>
        <w:spacing w:line="240" w:lineRule="auto"/>
        <w:ind w:left="0" w:leftChars="0" w:firstLine="280" w:firstLineChars="100"/>
        <w:rPr>
          <w:rFonts w:hint="eastAsia" w:ascii="宋体" w:hAnsi="宋体" w:eastAsia="宋体" w:cs="宋体"/>
          <w:b w:val="0"/>
          <w:bCs/>
          <w:snapToGrid w:val="0"/>
          <w:position w:val="-6"/>
          <w:sz w:val="28"/>
          <w:szCs w:val="28"/>
        </w:rPr>
      </w:pPr>
      <w:r>
        <w:rPr>
          <w:rFonts w:hint="eastAsia" w:ascii="宋体" w:hAnsi="宋体" w:eastAsia="宋体" w:cs="宋体"/>
          <w:b w:val="0"/>
          <w:bCs/>
          <w:snapToGrid w:val="0"/>
          <w:position w:val="-6"/>
          <w:sz w:val="28"/>
          <w:szCs w:val="28"/>
          <w:lang w:val="en-US" w:eastAsia="zh-CN"/>
        </w:rPr>
        <w:t>2、</w:t>
      </w:r>
      <w:r>
        <w:rPr>
          <w:rFonts w:hint="eastAsia" w:ascii="宋体" w:hAnsi="宋体" w:eastAsia="宋体" w:cs="宋体"/>
          <w:b w:val="0"/>
          <w:bCs/>
          <w:snapToGrid w:val="0"/>
          <w:position w:val="-6"/>
          <w:sz w:val="28"/>
          <w:szCs w:val="28"/>
        </w:rPr>
        <w:t>水质适应性强，适合于各种污水，并且水质颜色、悬浮物等对COD值检测结果无影响</w:t>
      </w:r>
    </w:p>
    <w:p>
      <w:pPr>
        <w:pStyle w:val="9"/>
        <w:keepNext w:val="0"/>
        <w:keepLines w:val="0"/>
        <w:pageBreakBefore w:val="0"/>
        <w:kinsoku/>
        <w:wordWrap/>
        <w:overflowPunct/>
        <w:topLinePunct w:val="0"/>
        <w:autoSpaceDE/>
        <w:autoSpaceDN/>
        <w:bidi w:val="0"/>
        <w:spacing w:line="240" w:lineRule="auto"/>
        <w:ind w:left="0" w:leftChars="0" w:firstLine="280" w:firstLineChars="100"/>
        <w:rPr>
          <w:rFonts w:hint="eastAsia" w:ascii="宋体" w:hAnsi="宋体" w:eastAsia="宋体" w:cs="宋体"/>
          <w:b w:val="0"/>
          <w:bCs/>
          <w:snapToGrid w:val="0"/>
          <w:position w:val="-6"/>
          <w:sz w:val="28"/>
          <w:szCs w:val="28"/>
        </w:rPr>
      </w:pPr>
      <w:r>
        <w:rPr>
          <w:rFonts w:hint="eastAsia" w:ascii="宋体" w:hAnsi="宋体" w:eastAsia="宋体" w:cs="宋体"/>
          <w:b w:val="0"/>
          <w:bCs/>
          <w:snapToGrid w:val="0"/>
          <w:position w:val="-6"/>
          <w:sz w:val="28"/>
          <w:szCs w:val="28"/>
          <w:lang w:val="en-US" w:eastAsia="zh-CN"/>
        </w:rPr>
        <w:t>3、</w:t>
      </w:r>
      <w:r>
        <w:rPr>
          <w:rFonts w:hint="eastAsia" w:ascii="宋体" w:hAnsi="宋体" w:eastAsia="宋体" w:cs="宋体"/>
          <w:b w:val="0"/>
          <w:bCs/>
          <w:snapToGrid w:val="0"/>
          <w:position w:val="-6"/>
          <w:sz w:val="28"/>
          <w:szCs w:val="28"/>
        </w:rPr>
        <w:t>预处理具有反冲洗和过滤功能</w:t>
      </w:r>
    </w:p>
    <w:p>
      <w:pPr>
        <w:keepNext w:val="0"/>
        <w:keepLines w:val="0"/>
        <w:pageBreakBefore w:val="0"/>
        <w:kinsoku/>
        <w:wordWrap/>
        <w:overflowPunct/>
        <w:topLinePunct w:val="0"/>
        <w:autoSpaceDE/>
        <w:autoSpaceDN/>
        <w:bidi w:val="0"/>
        <w:adjustRightInd/>
        <w:spacing w:line="240" w:lineRule="auto"/>
        <w:ind w:left="0" w:leftChars="0" w:firstLine="280" w:firstLineChars="100"/>
        <w:rPr>
          <w:rFonts w:hint="eastAsia" w:ascii="宋体" w:hAnsi="宋体" w:eastAsia="宋体" w:cs="宋体"/>
          <w:b w:val="0"/>
          <w:bCs/>
          <w:snapToGrid w:val="0"/>
          <w:sz w:val="28"/>
          <w:szCs w:val="28"/>
          <w:lang w:val="en-US" w:eastAsia="zh-CN"/>
        </w:rPr>
      </w:pPr>
      <w:r>
        <w:rPr>
          <w:rFonts w:hint="eastAsia" w:ascii="宋体" w:hAnsi="宋体" w:eastAsia="宋体" w:cs="宋体"/>
          <w:b w:val="0"/>
          <w:bCs/>
          <w:snapToGrid w:val="0"/>
          <w:position w:val="-6"/>
          <w:sz w:val="28"/>
          <w:szCs w:val="28"/>
          <w:lang w:val="en-US" w:eastAsia="zh-CN"/>
        </w:rPr>
        <w:t>4、</w:t>
      </w:r>
      <w:r>
        <w:rPr>
          <w:rFonts w:hint="eastAsia" w:ascii="宋体" w:hAnsi="宋体" w:eastAsia="宋体" w:cs="宋体"/>
          <w:b w:val="0"/>
          <w:bCs/>
          <w:snapToGrid w:val="0"/>
          <w:sz w:val="28"/>
          <w:szCs w:val="28"/>
          <w:lang w:val="en-US" w:eastAsia="zh-CN"/>
        </w:rPr>
        <w:t>设备</w:t>
      </w:r>
      <w:r>
        <w:rPr>
          <w:rFonts w:hint="eastAsia" w:ascii="宋体" w:hAnsi="宋体" w:eastAsia="宋体" w:cs="宋体"/>
          <w:b w:val="0"/>
          <w:bCs/>
          <w:snapToGrid w:val="0"/>
          <w:sz w:val="28"/>
          <w:szCs w:val="28"/>
          <w:lang w:eastAsia="zh-CN"/>
        </w:rPr>
        <w:t>质保期≥</w:t>
      </w:r>
      <w:r>
        <w:rPr>
          <w:rFonts w:hint="eastAsia" w:ascii="宋体" w:hAnsi="宋体" w:eastAsia="宋体" w:cs="宋体"/>
          <w:b w:val="0"/>
          <w:bCs/>
          <w:snapToGrid w:val="0"/>
          <w:sz w:val="28"/>
          <w:szCs w:val="28"/>
          <w:lang w:val="en-US" w:eastAsia="zh-CN"/>
        </w:rPr>
        <w:t>3年</w:t>
      </w:r>
    </w:p>
    <w:p>
      <w:pPr>
        <w:pStyle w:val="2"/>
        <w:keepNext w:val="0"/>
        <w:keepLines w:val="0"/>
        <w:pageBreakBefore w:val="0"/>
        <w:kinsoku/>
        <w:wordWrap/>
        <w:overflowPunct/>
        <w:topLinePunct w:val="0"/>
        <w:autoSpaceDE/>
        <w:autoSpaceDN/>
        <w:bidi w:val="0"/>
        <w:spacing w:after="0" w:line="240" w:lineRule="auto"/>
        <w:ind w:left="0" w:leftChars="0" w:firstLine="280" w:firstLineChars="100"/>
        <w:rPr>
          <w:rFonts w:hint="eastAsia" w:ascii="宋体" w:hAnsi="宋体" w:eastAsia="宋体" w:cs="宋体"/>
          <w:b w:val="0"/>
          <w:bCs/>
          <w:sz w:val="28"/>
          <w:szCs w:val="28"/>
          <w:lang w:val="en-US" w:eastAsia="zh-CN"/>
        </w:rPr>
      </w:pPr>
      <w:r>
        <w:rPr>
          <w:rFonts w:hint="eastAsia" w:ascii="宋体" w:hAnsi="宋体" w:eastAsia="宋体" w:cs="宋体"/>
          <w:b w:val="0"/>
          <w:bCs/>
          <w:snapToGrid w:val="0"/>
          <w:sz w:val="28"/>
          <w:szCs w:val="28"/>
          <w:lang w:val="en-US" w:eastAsia="zh-CN"/>
        </w:rPr>
        <w:t>5、</w:t>
      </w:r>
      <w:r>
        <w:rPr>
          <w:rFonts w:hint="eastAsia" w:ascii="宋体" w:hAnsi="宋体" w:eastAsia="宋体" w:cs="宋体"/>
          <w:b w:val="0"/>
          <w:bCs/>
          <w:snapToGrid w:val="0"/>
          <w:position w:val="-6"/>
          <w:sz w:val="28"/>
          <w:szCs w:val="28"/>
          <w:lang w:val="en-US" w:eastAsia="zh-CN"/>
        </w:rPr>
        <w:t>具体技术参数如下：</w:t>
      </w:r>
    </w:p>
    <w:tbl>
      <w:tblPr>
        <w:tblStyle w:val="6"/>
        <w:tblW w:w="8340"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项目</w:t>
            </w:r>
          </w:p>
        </w:tc>
        <w:tc>
          <w:tcPr>
            <w:tcW w:w="6112"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指标性能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测量方法</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水质-化学耗氧量测定-重铬酸盐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消解方式</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高温、高压、密闭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检测范围</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0-200/2000 mg/L， 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检出限</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氯离子掩蔽能力</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可不经稀释直接检测氯离子浓度1000 mg/L以下的水样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示值误差</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重复性误差</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零点漂移</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±5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量程漂移</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±10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检测周期</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实际比对试验</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控制单元</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采用标准设施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显示单元</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cs="宋体"/>
                <w:b w:val="0"/>
                <w:bCs/>
                <w:snapToGrid w:val="0"/>
                <w:sz w:val="24"/>
                <w:szCs w:val="24"/>
                <w:lang w:eastAsia="zh-CN"/>
              </w:rPr>
              <w:t>≥</w:t>
            </w:r>
            <w:r>
              <w:rPr>
                <w:rFonts w:hint="eastAsia" w:ascii="宋体" w:hAnsi="宋体" w:eastAsia="宋体" w:cs="宋体"/>
                <w:b w:val="0"/>
                <w:bCs/>
                <w:snapToGrid w:val="0"/>
                <w:sz w:val="24"/>
                <w:szCs w:val="24"/>
              </w:rPr>
              <w:t>7寸触摸屏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采样周期</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（20～9999min任意可调）和整点测量模式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样品注入方式</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蠕动泵+计量管+计量架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取样计量</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光源控制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校正方式</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手动与自动两种模式，可自行设置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模拟输出</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4～20mA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上位机通讯</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RS232、RS485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存储</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lang w:eastAsia="zh-CN"/>
              </w:rPr>
            </w:pPr>
            <w:r>
              <w:rPr>
                <w:rFonts w:hint="eastAsia" w:ascii="宋体" w:hAnsi="宋体" w:eastAsia="宋体" w:cs="宋体"/>
                <w:b w:val="0"/>
                <w:bCs/>
                <w:snapToGrid w:val="0"/>
                <w:sz w:val="24"/>
                <w:szCs w:val="24"/>
              </w:rPr>
              <w:t>数据存储</w:t>
            </w:r>
            <w:r>
              <w:rPr>
                <w:rFonts w:hint="eastAsia" w:ascii="宋体" w:hAnsi="宋体" w:eastAsia="宋体" w:cs="宋体"/>
                <w:b w:val="0"/>
                <w:bCs/>
                <w:snapToGrid w:val="0"/>
                <w:sz w:val="24"/>
                <w:szCs w:val="24"/>
                <w:lang w:eastAsia="zh-CN"/>
              </w:rPr>
              <w:t>≥</w:t>
            </w:r>
            <w:r>
              <w:rPr>
                <w:rFonts w:hint="eastAsia" w:ascii="宋体" w:hAnsi="宋体" w:eastAsia="宋体" w:cs="宋体"/>
                <w:b w:val="0"/>
                <w:bCs/>
                <w:snapToGrid w:val="0"/>
                <w:sz w:val="24"/>
                <w:szCs w:val="24"/>
              </w:rPr>
              <w:t>20000组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电源</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额定电压AC220V±10%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功率</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MTBF</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≥720小时/次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环境温度</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28" w:type="dxa"/>
            <w:tcBorders>
              <w:left w:val="single" w:color="auto" w:sz="4" w:space="0"/>
            </w:tcBorders>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环境湿度</w:t>
            </w:r>
          </w:p>
        </w:tc>
        <w:tc>
          <w:tcPr>
            <w:tcW w:w="6112" w:type="dxa"/>
            <w:tcBorders>
              <w:right w:val="single" w:color="auto" w:sz="4" w:space="0"/>
            </w:tcBorders>
            <w:vAlign w:val="top"/>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宋体" w:hAnsi="宋体" w:eastAsia="宋体" w:cs="宋体"/>
                <w:b w:val="0"/>
                <w:bCs/>
                <w:snapToGrid w:val="0"/>
                <w:sz w:val="24"/>
                <w:szCs w:val="24"/>
              </w:rPr>
            </w:pPr>
            <w:r>
              <w:rPr>
                <w:rFonts w:hint="eastAsia" w:ascii="宋体" w:hAnsi="宋体" w:eastAsia="宋体" w:cs="宋体"/>
                <w:b w:val="0"/>
                <w:bCs/>
                <w:snapToGrid w:val="0"/>
                <w:sz w:val="24"/>
                <w:szCs w:val="24"/>
              </w:rPr>
              <w:t>90%RH以下</w:t>
            </w:r>
          </w:p>
        </w:tc>
      </w:tr>
    </w:tbl>
    <w:p>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snapToGrid w:val="0"/>
          <w:sz w:val="28"/>
          <w:szCs w:val="28"/>
        </w:rPr>
      </w:pPr>
    </w:p>
    <w:p>
      <w:pPr>
        <w:pStyle w:val="2"/>
        <w:keepNext w:val="0"/>
        <w:keepLines w:val="0"/>
        <w:pageBreakBefore w:val="0"/>
        <w:kinsoku/>
        <w:wordWrap/>
        <w:overflowPunct/>
        <w:topLinePunct w:val="0"/>
        <w:autoSpaceDE/>
        <w:autoSpaceDN/>
        <w:bidi w:val="0"/>
        <w:spacing w:after="0" w:line="240" w:lineRule="auto"/>
        <w:ind w:left="0" w:leftChars="0"/>
        <w:rPr>
          <w:rFonts w:hint="eastAsia" w:ascii="宋体" w:hAnsi="宋体" w:eastAsia="宋体" w:cs="宋体"/>
          <w:b w:val="0"/>
          <w:bCs/>
          <w:sz w:val="28"/>
          <w:szCs w:val="28"/>
          <w:lang w:val="en-US" w:eastAsia="zh-CN"/>
        </w:rPr>
      </w:pPr>
    </w:p>
    <w:sectPr>
      <w:headerReference r:id="rId5" w:type="default"/>
      <w:footerReference r:id="rId6" w:type="default"/>
      <w:pgSz w:w="11906" w:h="16838"/>
      <w:pgMar w:top="1157" w:right="1236" w:bottom="1157" w:left="1236"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mVmZWVlNzMxMTAzM2NhOWQ3NTI3OTIxZmVmMmIifQ=="/>
  </w:docVars>
  <w:rsids>
    <w:rsidRoot w:val="00000000"/>
    <w:rsid w:val="03993B57"/>
    <w:rsid w:val="03A34A22"/>
    <w:rsid w:val="0BA96E3B"/>
    <w:rsid w:val="0ECF0DC1"/>
    <w:rsid w:val="0F5337A0"/>
    <w:rsid w:val="117D36FF"/>
    <w:rsid w:val="12CB18A0"/>
    <w:rsid w:val="12EC24FE"/>
    <w:rsid w:val="15C90318"/>
    <w:rsid w:val="173D5EE0"/>
    <w:rsid w:val="1E635D31"/>
    <w:rsid w:val="24F86F07"/>
    <w:rsid w:val="254A2AF8"/>
    <w:rsid w:val="263F5CEB"/>
    <w:rsid w:val="27B805BC"/>
    <w:rsid w:val="2A557287"/>
    <w:rsid w:val="2C9C49C2"/>
    <w:rsid w:val="30576A84"/>
    <w:rsid w:val="348F0527"/>
    <w:rsid w:val="39B81806"/>
    <w:rsid w:val="3D084FFD"/>
    <w:rsid w:val="3E2D4B2D"/>
    <w:rsid w:val="3EA03A5D"/>
    <w:rsid w:val="40526FD9"/>
    <w:rsid w:val="431961B4"/>
    <w:rsid w:val="444E7AB7"/>
    <w:rsid w:val="4C4678F8"/>
    <w:rsid w:val="4DCE4209"/>
    <w:rsid w:val="54414F42"/>
    <w:rsid w:val="54F84C4B"/>
    <w:rsid w:val="581E4A55"/>
    <w:rsid w:val="611F660B"/>
    <w:rsid w:val="617B0C46"/>
    <w:rsid w:val="63BF45BC"/>
    <w:rsid w:val="660E62CB"/>
    <w:rsid w:val="697C16A8"/>
    <w:rsid w:val="6D6A50B2"/>
    <w:rsid w:val="6D6F7DE9"/>
    <w:rsid w:val="703B2D36"/>
    <w:rsid w:val="70A00DEB"/>
    <w:rsid w:val="761738FD"/>
    <w:rsid w:val="7C036664"/>
    <w:rsid w:val="7D0D7AC7"/>
    <w:rsid w:val="7FA0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Times New Roman"/>
      <w:position w:val="-6"/>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semiHidden/>
    <w:unhideWhenUsed/>
    <w:qFormat/>
    <w:uiPriority w:val="99"/>
    <w:pPr>
      <w:spacing w:after="120" w:line="480" w:lineRule="auto"/>
      <w:ind w:left="420" w:leftChars="200"/>
    </w:pPr>
  </w:style>
  <w:style w:type="paragraph" w:styleId="3">
    <w:name w:val="Normal Indent"/>
    <w:basedOn w:val="1"/>
    <w:qFormat/>
    <w:uiPriority w:val="0"/>
    <w:pPr>
      <w:adjustRightInd w:val="0"/>
      <w:spacing w:line="360" w:lineRule="atLeast"/>
      <w:ind w:firstLine="420"/>
      <w:jc w:val="left"/>
      <w:textAlignment w:val="baseline"/>
    </w:pPr>
    <w:rPr>
      <w:kern w:val="0"/>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0"/>
    <w:pPr>
      <w:ind w:firstLine="420" w:firstLineChars="200"/>
    </w:pPr>
  </w:style>
  <w:style w:type="paragraph" w:customStyle="1" w:styleId="9">
    <w:name w:val="用户正文1"/>
    <w:qFormat/>
    <w:uiPriority w:val="0"/>
    <w:pPr>
      <w:spacing w:line="360" w:lineRule="auto"/>
      <w:ind w:firstLine="573"/>
      <w:jc w:val="both"/>
      <w:textAlignment w:val="center"/>
    </w:pPr>
    <w:rPr>
      <w:rFonts w:ascii="Times New Roman" w:hAnsi="Times New Roman" w:eastAsia="宋体" w:cs="Times New Roman"/>
      <w:sz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1385</Words>
  <Characters>1598</Characters>
  <Lines>0</Lines>
  <Paragraphs>0</Paragraphs>
  <TotalTime>3</TotalTime>
  <ScaleCrop>false</ScaleCrop>
  <LinksUpToDate>false</LinksUpToDate>
  <CharactersWithSpaces>1622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2022-09-28T08:10:00Z</dcterms:created>
  <dc:creator>Administrator</dc:creator>
  <cp:lastModifiedBy>WPS_1659064029</cp:lastModifiedBy>
  <cp:lastPrinted>2022-10-31T09:08:00Z</cp:lastPrinted>
  <dcterms:modified xsi:type="dcterms:W3CDTF">2022-11-01T02:11:56Z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1DC6A218A2824D91B94604F30F62E16E</vt:lpwstr>
  </property>
</Properties>
</file>