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微软雅黑" w:hAnsi="微软雅黑" w:eastAsia="微软雅黑"/>
          <w:b/>
          <w:kern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/>
          <w:b/>
          <w:kern w:val="0"/>
          <w:sz w:val="24"/>
          <w:szCs w:val="24"/>
          <w:lang w:eastAsia="zh-CN"/>
        </w:rPr>
        <w:t>采购需求</w:t>
      </w:r>
    </w:p>
    <w:tbl>
      <w:tblPr>
        <w:tblStyle w:val="5"/>
        <w:tblW w:w="1010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937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0104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b/>
                <w:cap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aps/>
                <w:sz w:val="24"/>
                <w:szCs w:val="24"/>
                <w:lang w:eastAsia="zh-CN"/>
              </w:rPr>
              <w:t>一、技术参数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  <w:t>序号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  <w:t>技术要求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cap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9374" w:type="dxa"/>
          </w:tcPr>
          <w:p>
            <w:pPr>
              <w:spacing w:line="360" w:lineRule="auto"/>
              <w:rPr>
                <w:rFonts w:hint="default" w:ascii="宋体" w:hAnsi="宋体" w:eastAsia="宋体" w:cs="宋体"/>
                <w:b/>
                <w:caps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所投产品可以与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医院HIS系统无缝对接，直接接收HIS传输过来的处方信息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，接口费用由中标人承担，我院所使用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HIS系统为重庆中联医院信息系统。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2</w:t>
            </w:r>
          </w:p>
        </w:tc>
        <w:tc>
          <w:tcPr>
            <w:tcW w:w="937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shd w:val="clear" w:color="auto" w:fill="FFFFFF"/>
              </w:rPr>
              <w:t>患者通过刷就诊卡、身份证、扫描处方条码等，通过电脑发出调动药品指令，短时间内将药品交给病人。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3</w:t>
            </w:r>
          </w:p>
        </w:tc>
        <w:tc>
          <w:tcPr>
            <w:tcW w:w="937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设备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必须满足发热门诊常规类包装药品（含口服液体）。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4</w:t>
            </w:r>
          </w:p>
        </w:tc>
        <w:tc>
          <w:tcPr>
            <w:tcW w:w="937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设备采用斜槽平放自由落体式发药。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5</w:t>
            </w:r>
          </w:p>
        </w:tc>
        <w:tc>
          <w:tcPr>
            <w:tcW w:w="937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处方出药速度：6~20秒/处方（单个处方按照4盒药计算，投标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  <w:lang w:eastAsia="zh-CN"/>
              </w:rPr>
              <w:t>文件中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单独承诺）。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30" w:type="dxa"/>
          </w:tcPr>
          <w:p>
            <w:pPr>
              <w:tabs>
                <w:tab w:val="left" w:pos="180"/>
                <w:tab w:val="center" w:pos="465"/>
              </w:tabs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</w:rPr>
              <w:t>6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  <w:highlight w:val="none"/>
              </w:rPr>
              <w:t>发药准确率必须保证100%。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加药功能具备扫描药品条形码，储药库点亮指示灯引导加药：系统显示药品图片用于核对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，加药与出药必须为反向出药结构，加药逻辑自然形成先入库先出原则，不接受人为货架式摆药模式</w:t>
            </w: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投标文件中提供管控流程。</w:t>
            </w:r>
            <w:bookmarkEnd w:id="0"/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药槽必须采用单槽模块化结构，单槽可以整体抽出维修维护，当某一药槽故障时，可单独屏蔽该药槽，不影响发药机正常发药，无需专业技术人员帮组，药剂师也可以独立更换药槽。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同一种药品存放于多个药槽，可通过管理系统查询/添加/删除（修改）药品通道，便于药品包装更换。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自助取药系统具备CNAS中国认可国际互联检测报告。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取药口必须离地≥700mm。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7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ap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设备必须具备正常取药口和药品回收斗功能。发药过程中药品出错自动放入回收斗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ap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必须具备系统自动识别处方药品是否完整，不完整处方自动提示患者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柜锁必须为电子密码锁，具有报警功能，在被非法使用或破坏时有报警提示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37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具备药品服用方法小票打印功能。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37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具备温湿度自动安全监测功能，后台及小程序实时查看，温度要求在 10℃-20℃范围， 湿度要求在 35%-75%范围；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取药环节全程语音提示。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必须具备后台、小程序等查看预缺药品实时情况及药品库存情况。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具备药库/房各电脑可同时登录药品管理后台，对药品盘点、添加、修改、删除导出、打印管理。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具备随时对药品进行盘点，可精确定位药品的损耗环节。具有剩余盒数、需加药盒数显示功能，并可打印上药清单。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取药口具备自动消毒功能。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具备开机自检功能。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7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应具备设备故障实时报警，后台及小程序实时查看。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移动端软件功能必须具备查看：出库、入库、库存管理、运行日志、设备监控、远程关机、温度、湿度、这边状态等信息。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/>
              </w:rPr>
              <w:t>★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ap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  <w:highlight w:val="none"/>
              </w:rPr>
              <w:t>设备配置药槽数：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aps/>
                <w:sz w:val="24"/>
                <w:szCs w:val="24"/>
                <w:highlight w:val="none"/>
              </w:rPr>
              <w:t>槽宽120</w:t>
            </w:r>
            <w:r>
              <w:rPr>
                <w:rFonts w:hint="eastAsia" w:ascii="宋体" w:hAnsi="宋体" w:cs="宋体"/>
                <w:caps/>
                <w:sz w:val="24"/>
                <w:szCs w:val="24"/>
                <w:highlight w:val="none"/>
                <w:lang w:val="en-US" w:eastAsia="zh-CN"/>
              </w:rPr>
              <w:t>mm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  <w:highlight w:val="none"/>
              </w:rPr>
              <w:t>≥7个、槽宽100mm≥16个、槽宽70mm≥24个、槽宽80mm≥30个、槽宽90mm≥27个，槽长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  <w:highlight w:val="none"/>
              </w:rPr>
              <w:t>度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  <w:highlight w:val="none"/>
              </w:rPr>
              <w:t>750mm。</w:t>
            </w:r>
            <w:r>
              <w:rPr>
                <w:rFonts w:hint="eastAsia" w:ascii="宋体" w:hAnsi="宋体" w:eastAsia="宋体" w:cs="宋体"/>
                <w:caps/>
                <w:sz w:val="24"/>
                <w:szCs w:val="24"/>
                <w:highlight w:val="none"/>
                <w:lang w:eastAsia="zh-CN"/>
              </w:rPr>
              <w:t>投标文件中列出所投产品配置药槽宽度及数量。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只要输入指令，无需人工干预。设备能对所指定任一批次的任一次药品实现自动出库，且不影响其他药品的库存，以便进行药品质量的抽查。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无需通过人工预先设置，药品储存位置自动灵话。设备会自动根据药品包装盒尺寸，自动计算匹配相适应的位置。最大限度节省利用率，节约空间。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30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实时监测设备内药品信息，包括每个单包装药品的批次批号、效期、已发放药品信息。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一键式退货功能:药师可输入需要退出设备的药品信息（某品规、某批次），无需人工干预，设备会自动识别药品存放的任意位置，并自动、准确地对特定药品实施退药工作。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104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二、其他要求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所投产品免费质保期≥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1年，终身提供技术支持（含电话和现场技术支持）。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所投产品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为2022年1月1日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以后生产产品。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730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374" w:type="dxa"/>
            <w:vAlign w:val="center"/>
          </w:tcPr>
          <w:p>
            <w:pPr>
              <w:spacing w:line="360" w:lineRule="auto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★表参数必须满足，非★标参数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负偏离不得＞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</w:rPr>
              <w:t>项（含小项）</w:t>
            </w:r>
            <w:r>
              <w:rPr>
                <w:rFonts w:hint="eastAsia" w:ascii="宋体" w:hAnsi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lang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“★”参数【投标（响应）文件中须提供有资质的第三方检测（或试验或认证或评定或鉴定或注册或评估或评审）单位出具的产品检测（或试验或认证或评定或鉴定或注册或评估或评审）文件或产品彩页或产品生产厂家官网产品参数截图或产品技术（质量）证明书或产品使用（操作）说明书（手册），对该项参数予以验证。并于投标（响应）文件的规格响应表中（或其他地方）注明前述证明材料在投标（响应）文件中的页码（否则评审委员会可以视为该证明材料在投标文件中未提供），以利于评委查找。技术参数条款中对参数的证明材料另有要求的，从其要求。</w:t>
            </w:r>
          </w:p>
        </w:tc>
      </w:tr>
    </w:tbl>
    <w:p>
      <w:pPr>
        <w:snapToGrid w:val="0"/>
      </w:pPr>
    </w:p>
    <w:sectPr>
      <w:footerReference r:id="rId3" w:type="default"/>
      <w:pgSz w:w="11906" w:h="16838"/>
      <w:pgMar w:top="1247" w:right="1417" w:bottom="1247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BkMmNlODU5NWE0YmNjNGZkYTE5ZmUwMWZkZGMyODEifQ=="/>
  </w:docVars>
  <w:rsids>
    <w:rsidRoot w:val="00271D29"/>
    <w:rsid w:val="000305FF"/>
    <w:rsid w:val="00050861"/>
    <w:rsid w:val="00090584"/>
    <w:rsid w:val="000D4095"/>
    <w:rsid w:val="001165BA"/>
    <w:rsid w:val="00120359"/>
    <w:rsid w:val="001D664D"/>
    <w:rsid w:val="00225BA5"/>
    <w:rsid w:val="0024329C"/>
    <w:rsid w:val="00247E4D"/>
    <w:rsid w:val="00271D29"/>
    <w:rsid w:val="00277995"/>
    <w:rsid w:val="0031680A"/>
    <w:rsid w:val="003246FA"/>
    <w:rsid w:val="00330D1F"/>
    <w:rsid w:val="0035568F"/>
    <w:rsid w:val="0037648C"/>
    <w:rsid w:val="003C6477"/>
    <w:rsid w:val="004811E9"/>
    <w:rsid w:val="004B244E"/>
    <w:rsid w:val="004C0BF0"/>
    <w:rsid w:val="00516FC4"/>
    <w:rsid w:val="00570AB3"/>
    <w:rsid w:val="005741F5"/>
    <w:rsid w:val="005C69F1"/>
    <w:rsid w:val="006410E2"/>
    <w:rsid w:val="00655A58"/>
    <w:rsid w:val="007B6231"/>
    <w:rsid w:val="0083602E"/>
    <w:rsid w:val="00865F76"/>
    <w:rsid w:val="0089127D"/>
    <w:rsid w:val="008B177F"/>
    <w:rsid w:val="008C5466"/>
    <w:rsid w:val="008D28B5"/>
    <w:rsid w:val="008E2678"/>
    <w:rsid w:val="008E2BDC"/>
    <w:rsid w:val="008E3285"/>
    <w:rsid w:val="00984CC7"/>
    <w:rsid w:val="009D5FCD"/>
    <w:rsid w:val="00A27D92"/>
    <w:rsid w:val="00A40CD1"/>
    <w:rsid w:val="00A71347"/>
    <w:rsid w:val="00A77942"/>
    <w:rsid w:val="00AF6389"/>
    <w:rsid w:val="00B22D7B"/>
    <w:rsid w:val="00B747D9"/>
    <w:rsid w:val="00B824F7"/>
    <w:rsid w:val="00BB3FC2"/>
    <w:rsid w:val="00BD1CAF"/>
    <w:rsid w:val="00C307B6"/>
    <w:rsid w:val="00C419AF"/>
    <w:rsid w:val="00C42AE4"/>
    <w:rsid w:val="00C8054D"/>
    <w:rsid w:val="00CB430D"/>
    <w:rsid w:val="00CE23A2"/>
    <w:rsid w:val="00CE62B1"/>
    <w:rsid w:val="00D043B0"/>
    <w:rsid w:val="00D23CF9"/>
    <w:rsid w:val="00D31D88"/>
    <w:rsid w:val="00DD1569"/>
    <w:rsid w:val="00DF181E"/>
    <w:rsid w:val="00E21BF1"/>
    <w:rsid w:val="00E953ED"/>
    <w:rsid w:val="00E9582E"/>
    <w:rsid w:val="00EA2B05"/>
    <w:rsid w:val="00F1089C"/>
    <w:rsid w:val="00F11A02"/>
    <w:rsid w:val="00F54D3D"/>
    <w:rsid w:val="00FC0485"/>
    <w:rsid w:val="00FF6627"/>
    <w:rsid w:val="00FF7AA3"/>
    <w:rsid w:val="0B8E3A06"/>
    <w:rsid w:val="122A45D5"/>
    <w:rsid w:val="18786807"/>
    <w:rsid w:val="3438173D"/>
    <w:rsid w:val="36E24F43"/>
    <w:rsid w:val="41797D4F"/>
    <w:rsid w:val="4F717418"/>
    <w:rsid w:val="710E04E1"/>
    <w:rsid w:val="72996A31"/>
    <w:rsid w:val="73E33794"/>
    <w:rsid w:val="7FBC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1550</Words>
  <Characters>1626</Characters>
  <Lines>10</Lines>
  <Paragraphs>2</Paragraphs>
  <TotalTime>19</TotalTime>
  <ScaleCrop>false</ScaleCrop>
  <LinksUpToDate>false</LinksUpToDate>
  <CharactersWithSpaces>1629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2021-10-19T06:00:00Z</dcterms:created>
  <dc:creator>王 彬</dc:creator>
  <cp:lastModifiedBy>县医院-李秀</cp:lastModifiedBy>
  <cp:lastPrinted>2022-03-04T03:09:00Z</cp:lastPrinted>
  <dcterms:modified xsi:type="dcterms:W3CDTF">2022-07-07T09:16:44Z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0777F5C8B72144FDA6BECAD2C9CA7037</vt:lpwstr>
  </property>
</Properties>
</file>