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2"/>
          <w:szCs w:val="40"/>
        </w:rPr>
        <w:t>血气生化分析仪</w:t>
      </w:r>
      <w:r>
        <w:rPr>
          <w:rFonts w:hint="eastAsia"/>
          <w:sz w:val="32"/>
          <w:szCs w:val="40"/>
          <w:lang w:eastAsia="zh-CN"/>
        </w:rPr>
        <w:t>参数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电极测量方式：免维护微电极技术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进样方式：自动平行进样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★测试时间：从吸样到显示结果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所需时间≤</w:t>
      </w:r>
      <w:r>
        <w:rPr>
          <w:rFonts w:hint="eastAsia" w:ascii="仿宋" w:hAnsi="仿宋" w:eastAsia="仿宋" w:cs="仿宋"/>
          <w:sz w:val="24"/>
          <w:szCs w:val="24"/>
        </w:rPr>
        <w:t>60秒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★测试参数：PH、PO</w:t>
      </w:r>
      <w:r>
        <w:rPr>
          <w:rFonts w:hint="eastAsia" w:ascii="仿宋" w:hAnsi="仿宋" w:eastAsia="仿宋" w:cs="仿宋"/>
          <w:sz w:val="24"/>
          <w:szCs w:val="24"/>
          <w:vertAlign w:val="subscript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、PCO</w:t>
      </w:r>
      <w:r>
        <w:rPr>
          <w:rFonts w:hint="eastAsia" w:ascii="仿宋" w:hAnsi="仿宋" w:eastAsia="仿宋" w:cs="仿宋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,、Na+、K+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CL-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Ca++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Hct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Lac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Glu,一张测试卡出10项直测参数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计算参数：cH+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HCO3-act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HCO3-std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BE(ecf)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BE(B)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BB(B)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ctCO2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sO2(est)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Ca++(7. 4)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AnGap等，直测和计算参数≥30项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标本类型：可适用于动脉血、静脉血、毛细血管血、混合动静脉血≥5种。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定标方式：液体定标，测量前单点定标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★测试卡：单人份设计，常温保存，即取即用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质量控制：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免费</w:t>
      </w:r>
      <w:r>
        <w:rPr>
          <w:rFonts w:hint="eastAsia" w:ascii="仿宋" w:hAnsi="仿宋" w:eastAsia="仿宋" w:cs="仿宋"/>
          <w:sz w:val="24"/>
          <w:szCs w:val="24"/>
        </w:rPr>
        <w:t>提供原厂配套三级液体质控品、电子仿真质控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★消耗品：除一次性测试卡外无其他消耗品；24小时待机无消耗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★操作界面：≥6英寸彩色触摸屏操作，中英文语言自由切换，内置多媒体操作教程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内置高容量充电电池，待机时间≥20h或可连续测量样本数≥50个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小巧便携，重量＜6Kg(含电池）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仪器内置二维条码扫描仪及热敏打印机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数据接口：串口、网络接口、USB口，有线、无线网络链接，可直接连接LIS、HIS系统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数据管理：仪器可自动存储≥10000个病人结果，连接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数据管理系统，规范病例数据的管理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★检测参数的升级：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免费</w:t>
      </w:r>
      <w:r>
        <w:rPr>
          <w:rFonts w:hint="eastAsia" w:ascii="仿宋" w:hAnsi="仿宋" w:eastAsia="仿宋" w:cs="仿宋"/>
          <w:sz w:val="24"/>
          <w:szCs w:val="24"/>
        </w:rPr>
        <w:t>升级软件，使用新的测试卡即可完成，无需增加模块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使用环境要求：10-31℃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免费质保期≥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3年，定期校验并出具校验报告，终身免费升级维护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20.</w:t>
      </w:r>
      <w:r>
        <w:rPr>
          <w:rFonts w:hint="eastAsia" w:ascii="仿宋" w:hAnsi="仿宋" w:eastAsia="仿宋" w:cs="仿宋"/>
          <w:sz w:val="24"/>
          <w:szCs w:val="24"/>
        </w:rPr>
        <w:t>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  技术参数条款中对参数的证明材料另有要求的，从其要求。】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E86A9"/>
    <w:multiLevelType w:val="singleLevel"/>
    <w:tmpl w:val="B2DE86A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7380"/>
    <w:rsid w:val="13610DF2"/>
    <w:rsid w:val="32A97FF2"/>
    <w:rsid w:val="3B9451EB"/>
    <w:rsid w:val="424F7D01"/>
    <w:rsid w:val="44865A61"/>
    <w:rsid w:val="58ED6CB0"/>
    <w:rsid w:val="637C0DCB"/>
    <w:rsid w:val="70A66968"/>
    <w:rsid w:val="73990250"/>
    <w:rsid w:val="7E6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2021-04-21T06:57:00Z</dcterms:created>
  <dc:creator>Administrator</dc:creator>
  <cp:lastModifiedBy>Administrator</cp:lastModifiedBy>
  <cp:lastPrinted>2021-04-23T02:47:36Z</cp:lastPrinted>
  <dcterms:modified xsi:type="dcterms:W3CDTF">2021-04-23T02:58:45Z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56E9E80D173640E4A3CBD95CDF0E2C67</vt:lpwstr>
  </property>
</Properties>
</file>