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963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1" w:firstLineChars="10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心电图机参数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1.导联：12导联同步采集、显示、打印。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2.噪声电平：≤15uVp-p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3.频率特性：0.05Hz-150Hz（-3db）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4.★时间常数：≥5S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5.★耐极化电压：±650mV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6.共模拟制比：≥105dB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7.★增益：2.5 mm/mv 、5 mm/mv、10 mm/mv、20mm/mv、10/5 mm/mv、20/10 mm/mv、AGC。（提供检验报告证明）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8.记录速度：5mm/s、10mm/s、12.5mm/s、25mm/s、50mm/s。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9.≥5.6英寸TFT液晶屏，支持中文、英文输入。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10.交直流两用,内置环保耐用型锂电电池,能连续工作2小时以上。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11.可存储最近2分钟12导联波形。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12.可存储回放≥300例病人数据，数据可通过SD卡、USB口导入导出，并可通过U盘,扩展内存容量。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13.具有导联连接示意图,能准确判定接触不良的电极，提示各个导联脱落的信息。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14.★具有隐藏式提手，美观大方。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15.通过CFDA、CE认证。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963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16.质保期≥1年。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bookmarkStart w:id="0" w:name="_GoBack"/>
      <w:bookmarkEnd w:id="0"/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lang w:eastAsia="zh-CN"/>
        </w:rPr>
        <w:t>注：</w:t>
      </w:r>
      <w:r>
        <w:rPr>
          <w:rFonts w:hint="eastAsia" w:asciiTheme="minorEastAsia" w:hAnsiTheme="minorEastAsia" w:cstheme="minorEastAsia"/>
          <w:color w:val="auto"/>
          <w:sz w:val="24"/>
        </w:rPr>
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</w:r>
    </w:p>
    <w:p/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58AB"/>
    <w:rsid w:val="001E0FC3"/>
    <w:rsid w:val="00364BB2"/>
    <w:rsid w:val="006C0F3B"/>
    <w:rsid w:val="00706E2C"/>
    <w:rsid w:val="00776FAC"/>
    <w:rsid w:val="00A95A31"/>
    <w:rsid w:val="00E133AC"/>
    <w:rsid w:val="00E558AB"/>
    <w:rsid w:val="00F75DAA"/>
    <w:rsid w:val="0C3B4685"/>
    <w:rsid w:val="0DDD7BF5"/>
    <w:rsid w:val="11F42AD0"/>
    <w:rsid w:val="176554E1"/>
    <w:rsid w:val="1BE27B64"/>
    <w:rsid w:val="1E0E238A"/>
    <w:rsid w:val="210C2BC9"/>
    <w:rsid w:val="2DF83196"/>
    <w:rsid w:val="2F63028A"/>
    <w:rsid w:val="45CF7514"/>
    <w:rsid w:val="47EE5AB5"/>
    <w:rsid w:val="4AB3400D"/>
    <w:rsid w:val="5016251B"/>
    <w:rsid w:val="560F5AF9"/>
    <w:rsid w:val="5C750529"/>
    <w:rsid w:val="5CFE76DF"/>
    <w:rsid w:val="65F724AC"/>
    <w:rsid w:val="6BCF64C5"/>
    <w:rsid w:val="79C4363A"/>
    <w:rsid w:val="7D71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399</Words>
  <Characters>2276</Characters>
  <Lines>18</Lines>
  <Paragraphs>5</Paragraphs>
  <TotalTime>8</TotalTime>
  <ScaleCrop>false</ScaleCrop>
  <LinksUpToDate>false</LinksUpToDate>
  <CharactersWithSpaces>2670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2020-07-15T02:44:00Z</dcterms:created>
  <dc:creator>Microsoft</dc:creator>
  <cp:lastModifiedBy>Administrator</cp:lastModifiedBy>
  <cp:lastPrinted>2021-05-12T07:33:00Z</cp:lastPrinted>
  <dcterms:modified xsi:type="dcterms:W3CDTF">2021-05-12T08:18:22Z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60FB37C1933947E8BC3AE8E24D86BABB</vt:lpwstr>
  </property>
</Properties>
</file>